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94" w:rsidRPr="00EF1494" w:rsidRDefault="00EF1494" w:rsidP="00EF1494">
      <w:pPr>
        <w:rPr>
          <w:b/>
          <w:bCs/>
        </w:rPr>
      </w:pPr>
      <w:r w:rsidRPr="00EF1494">
        <w:rPr>
          <w:noProof/>
          <w:lang w:eastAsia="it-IT"/>
        </w:rPr>
        <w:drawing>
          <wp:inline distT="0" distB="0" distL="0" distR="0" wp14:anchorId="126B71C9" wp14:editId="3EF8E737">
            <wp:extent cx="6071235" cy="1820545"/>
            <wp:effectExtent l="0" t="0" r="571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1235" cy="1820545"/>
                    </a:xfrm>
                    <a:prstGeom prst="rect">
                      <a:avLst/>
                    </a:prstGeom>
                    <a:noFill/>
                    <a:ln>
                      <a:noFill/>
                    </a:ln>
                  </pic:spPr>
                </pic:pic>
              </a:graphicData>
            </a:graphic>
          </wp:inline>
        </w:drawing>
      </w:r>
    </w:p>
    <w:p w:rsidR="00EF1494" w:rsidRPr="00C26EAF" w:rsidRDefault="00EF1494" w:rsidP="004E4189">
      <w:pPr>
        <w:jc w:val="center"/>
        <w:rPr>
          <w:rFonts w:ascii="Times New Roman" w:hAnsi="Times New Roman" w:cs="Times New Roman"/>
          <w:b/>
          <w:sz w:val="24"/>
          <w:szCs w:val="24"/>
        </w:rPr>
      </w:pPr>
      <w:r w:rsidRPr="00C26EAF">
        <w:rPr>
          <w:rFonts w:ascii="Times New Roman" w:hAnsi="Times New Roman" w:cs="Times New Roman"/>
          <w:b/>
          <w:sz w:val="24"/>
          <w:szCs w:val="24"/>
        </w:rPr>
        <w:t>DIPARTIMENTO PER LE POLITICHE DELLA FAMIGLIA</w:t>
      </w:r>
    </w:p>
    <w:p w:rsidR="004E4189" w:rsidRPr="00C26EAF" w:rsidRDefault="004E4189" w:rsidP="004E4189">
      <w:pPr>
        <w:jc w:val="center"/>
        <w:rPr>
          <w:rFonts w:ascii="Times New Roman" w:hAnsi="Times New Roman" w:cs="Times New Roman"/>
          <w:b/>
          <w:sz w:val="24"/>
          <w:szCs w:val="24"/>
        </w:rPr>
      </w:pPr>
    </w:p>
    <w:p w:rsidR="007A07AE" w:rsidRPr="00C26EAF" w:rsidRDefault="00EF1494" w:rsidP="00EF1494">
      <w:pPr>
        <w:jc w:val="center"/>
        <w:rPr>
          <w:rFonts w:ascii="Times New Roman" w:hAnsi="Times New Roman" w:cs="Times New Roman"/>
          <w:b/>
          <w:bCs/>
          <w:sz w:val="24"/>
          <w:szCs w:val="24"/>
        </w:rPr>
      </w:pPr>
      <w:r w:rsidRPr="00C26EAF">
        <w:rPr>
          <w:rFonts w:ascii="Times New Roman" w:hAnsi="Times New Roman" w:cs="Times New Roman"/>
          <w:b/>
          <w:bCs/>
          <w:sz w:val="24"/>
          <w:szCs w:val="24"/>
        </w:rPr>
        <w:t>Allegato 3</w:t>
      </w:r>
      <w:r w:rsidR="00083997" w:rsidRPr="00C26EAF">
        <w:rPr>
          <w:rFonts w:ascii="Times New Roman" w:hAnsi="Times New Roman" w:cs="Times New Roman"/>
          <w:b/>
          <w:bCs/>
          <w:sz w:val="24"/>
          <w:szCs w:val="24"/>
        </w:rPr>
        <w:t xml:space="preserve"> </w:t>
      </w:r>
    </w:p>
    <w:p w:rsidR="00EF1494" w:rsidRPr="00C26EAF" w:rsidRDefault="00083997" w:rsidP="00EF1494">
      <w:pPr>
        <w:jc w:val="center"/>
        <w:rPr>
          <w:rFonts w:ascii="Times New Roman" w:hAnsi="Times New Roman" w:cs="Times New Roman"/>
          <w:b/>
          <w:bCs/>
          <w:sz w:val="24"/>
          <w:szCs w:val="24"/>
        </w:rPr>
      </w:pPr>
      <w:r w:rsidRPr="00C26EAF">
        <w:rPr>
          <w:rFonts w:ascii="Times New Roman" w:hAnsi="Times New Roman" w:cs="Times New Roman"/>
          <w:b/>
          <w:bCs/>
          <w:sz w:val="24"/>
          <w:szCs w:val="24"/>
        </w:rPr>
        <w:t xml:space="preserve">Avviso </w:t>
      </w:r>
      <w:r w:rsidR="00C26EAF" w:rsidRPr="001F5A87">
        <w:rPr>
          <w:rFonts w:ascii="Times New Roman" w:hAnsi="Times New Roman" w:cs="Times New Roman"/>
          <w:b/>
          <w:bCs/>
          <w:sz w:val="24"/>
          <w:szCs w:val="24"/>
        </w:rPr>
        <w:t>“</w:t>
      </w:r>
      <w:r w:rsidRPr="001F5A87">
        <w:rPr>
          <w:rFonts w:ascii="Times New Roman" w:hAnsi="Times New Roman" w:cs="Times New Roman"/>
          <w:b/>
          <w:bCs/>
          <w:sz w:val="24"/>
          <w:szCs w:val="24"/>
        </w:rPr>
        <w:t>#Conciliamo</w:t>
      </w:r>
      <w:r w:rsidR="00C26EAF" w:rsidRPr="001F5A87">
        <w:rPr>
          <w:rFonts w:ascii="Times New Roman" w:hAnsi="Times New Roman" w:cs="Times New Roman"/>
          <w:b/>
          <w:bCs/>
          <w:sz w:val="24"/>
          <w:szCs w:val="24"/>
        </w:rPr>
        <w:t>”</w:t>
      </w:r>
    </w:p>
    <w:p w:rsidR="00E16272" w:rsidRPr="00C26EAF" w:rsidRDefault="000030A4" w:rsidP="00EB61AF">
      <w:pPr>
        <w:jc w:val="center"/>
        <w:rPr>
          <w:rFonts w:ascii="Times New Roman" w:hAnsi="Times New Roman" w:cs="Times New Roman"/>
          <w:b/>
          <w:bCs/>
          <w:sz w:val="24"/>
          <w:szCs w:val="24"/>
        </w:rPr>
      </w:pPr>
      <w:r w:rsidRPr="00C26EAF">
        <w:rPr>
          <w:rFonts w:ascii="Times New Roman" w:hAnsi="Times New Roman" w:cs="Times New Roman"/>
          <w:b/>
          <w:bCs/>
          <w:sz w:val="24"/>
          <w:szCs w:val="24"/>
        </w:rPr>
        <w:t>Scheda esemplificativa recante c</w:t>
      </w:r>
      <w:r w:rsidR="004E4189" w:rsidRPr="00C26EAF">
        <w:rPr>
          <w:rFonts w:ascii="Times New Roman" w:hAnsi="Times New Roman" w:cs="Times New Roman"/>
          <w:b/>
          <w:bCs/>
          <w:sz w:val="24"/>
          <w:szCs w:val="24"/>
        </w:rPr>
        <w:t xml:space="preserve">ategorie di azioni </w:t>
      </w:r>
      <w:r w:rsidR="00C217FA" w:rsidRPr="00C26EAF">
        <w:rPr>
          <w:rFonts w:ascii="Times New Roman" w:hAnsi="Times New Roman" w:cs="Times New Roman"/>
          <w:b/>
          <w:bCs/>
          <w:sz w:val="24"/>
          <w:szCs w:val="24"/>
        </w:rPr>
        <w:t>di welfare aziendale</w:t>
      </w:r>
    </w:p>
    <w:p w:rsidR="00EB61AF" w:rsidRPr="00C26EAF" w:rsidRDefault="00EB61AF" w:rsidP="00EB61AF">
      <w:pPr>
        <w:jc w:val="center"/>
        <w:rPr>
          <w:rFonts w:ascii="Times New Roman" w:hAnsi="Times New Roman" w:cs="Times New Roman"/>
          <w:b/>
          <w:bCs/>
          <w:sz w:val="24"/>
          <w:szCs w:val="24"/>
        </w:rPr>
      </w:pPr>
    </w:p>
    <w:p w:rsidR="00411689" w:rsidRPr="00C26EAF" w:rsidRDefault="00E16272" w:rsidP="006277D8">
      <w:pPr>
        <w:tabs>
          <w:tab w:val="left" w:pos="9638"/>
        </w:tabs>
        <w:spacing w:after="0" w:line="240" w:lineRule="auto"/>
        <w:ind w:right="-1"/>
        <w:jc w:val="both"/>
        <w:rPr>
          <w:rFonts w:ascii="Times New Roman" w:hAnsi="Times New Roman" w:cs="Times New Roman"/>
          <w:bCs/>
          <w:sz w:val="24"/>
          <w:szCs w:val="24"/>
          <w:lang w:eastAsia="it-IT"/>
        </w:rPr>
      </w:pPr>
      <w:r w:rsidRPr="00C26EAF">
        <w:rPr>
          <w:rFonts w:ascii="Times New Roman" w:hAnsi="Times New Roman" w:cs="Times New Roman"/>
          <w:bCs/>
          <w:sz w:val="24"/>
          <w:szCs w:val="24"/>
          <w:lang w:eastAsia="it-IT"/>
        </w:rPr>
        <w:t xml:space="preserve">Sulla base di quanto stabilito dall’art. </w:t>
      </w:r>
      <w:r w:rsidR="00C217FA" w:rsidRPr="00C26EAF">
        <w:rPr>
          <w:rFonts w:ascii="Times New Roman" w:hAnsi="Times New Roman" w:cs="Times New Roman"/>
          <w:bCs/>
          <w:sz w:val="24"/>
          <w:szCs w:val="24"/>
          <w:lang w:eastAsia="it-IT"/>
        </w:rPr>
        <w:t>9</w:t>
      </w:r>
      <w:r w:rsidRPr="00C26EAF">
        <w:rPr>
          <w:rFonts w:ascii="Times New Roman" w:hAnsi="Times New Roman" w:cs="Times New Roman"/>
          <w:bCs/>
          <w:sz w:val="24"/>
          <w:szCs w:val="24"/>
          <w:lang w:eastAsia="it-IT"/>
        </w:rPr>
        <w:t>, comma 2</w:t>
      </w:r>
      <w:r w:rsidR="00F540A8" w:rsidRPr="00C26EAF">
        <w:rPr>
          <w:rFonts w:ascii="Times New Roman" w:hAnsi="Times New Roman" w:cs="Times New Roman"/>
          <w:bCs/>
          <w:sz w:val="24"/>
          <w:szCs w:val="24"/>
          <w:lang w:eastAsia="it-IT"/>
        </w:rPr>
        <w:t>,</w:t>
      </w:r>
      <w:r w:rsidRPr="00C26EAF">
        <w:rPr>
          <w:rFonts w:ascii="Times New Roman" w:hAnsi="Times New Roman" w:cs="Times New Roman"/>
          <w:bCs/>
          <w:sz w:val="24"/>
          <w:szCs w:val="24"/>
          <w:lang w:eastAsia="it-IT"/>
        </w:rPr>
        <w:t xml:space="preserve"> dell’Avviso, si riportano di seguito</w:t>
      </w:r>
      <w:r w:rsidR="00AF5A11" w:rsidRPr="00C26EAF">
        <w:rPr>
          <w:rFonts w:ascii="Times New Roman" w:hAnsi="Times New Roman" w:cs="Times New Roman"/>
          <w:bCs/>
          <w:sz w:val="24"/>
          <w:szCs w:val="24"/>
          <w:lang w:eastAsia="it-IT"/>
        </w:rPr>
        <w:t>, a titolo puramente esemplificativo e per mero orientamento dei proponenti,</w:t>
      </w:r>
      <w:r w:rsidRPr="00C26EAF">
        <w:rPr>
          <w:rFonts w:ascii="Times New Roman" w:hAnsi="Times New Roman" w:cs="Times New Roman"/>
          <w:bCs/>
          <w:sz w:val="24"/>
          <w:szCs w:val="24"/>
          <w:lang w:eastAsia="it-IT"/>
        </w:rPr>
        <w:t xml:space="preserve"> le categorie di azioni cui </w:t>
      </w:r>
      <w:r w:rsidR="00C217FA" w:rsidRPr="00C26EAF">
        <w:rPr>
          <w:rFonts w:ascii="Times New Roman" w:hAnsi="Times New Roman" w:cs="Times New Roman"/>
          <w:bCs/>
          <w:sz w:val="24"/>
          <w:szCs w:val="24"/>
          <w:lang w:eastAsia="it-IT"/>
        </w:rPr>
        <w:t>possono</w:t>
      </w:r>
      <w:r w:rsidRPr="00C26EAF">
        <w:rPr>
          <w:rFonts w:ascii="Times New Roman" w:hAnsi="Times New Roman" w:cs="Times New Roman"/>
          <w:bCs/>
          <w:sz w:val="24"/>
          <w:szCs w:val="24"/>
          <w:lang w:eastAsia="it-IT"/>
        </w:rPr>
        <w:t xml:space="preserve"> riferirsi le proposte progettuali elaborate dai soggetti proponenti. Ai soggetti proponenti è, in ogni caso, lasciata la facoltà di elaborare idee progettuali che siano coerenti con le azioni indicate ovvero le sviluppino</w:t>
      </w:r>
      <w:r w:rsidR="00AF5A11" w:rsidRPr="00C26EAF">
        <w:rPr>
          <w:rFonts w:ascii="Times New Roman" w:hAnsi="Times New Roman" w:cs="Times New Roman"/>
          <w:bCs/>
          <w:sz w:val="24"/>
          <w:szCs w:val="24"/>
          <w:lang w:eastAsia="it-IT"/>
        </w:rPr>
        <w:t>, a prescindere dall’elencazione del presente Avviso</w:t>
      </w:r>
      <w:r w:rsidRPr="00C26EAF">
        <w:rPr>
          <w:rFonts w:ascii="Times New Roman" w:hAnsi="Times New Roman" w:cs="Times New Roman"/>
          <w:bCs/>
          <w:sz w:val="24"/>
          <w:szCs w:val="24"/>
          <w:lang w:eastAsia="it-IT"/>
        </w:rPr>
        <w:t xml:space="preserve">. </w:t>
      </w:r>
    </w:p>
    <w:p w:rsidR="008B162D" w:rsidRPr="00C26EAF" w:rsidRDefault="008B162D" w:rsidP="008B162D">
      <w:pPr>
        <w:autoSpaceDE w:val="0"/>
        <w:autoSpaceDN w:val="0"/>
        <w:adjustRightInd w:val="0"/>
        <w:spacing w:after="0" w:line="240" w:lineRule="auto"/>
        <w:ind w:right="-1"/>
        <w:jc w:val="both"/>
        <w:rPr>
          <w:rFonts w:ascii="Times New Roman" w:eastAsia="Calibri" w:hAnsi="Times New Roman" w:cs="Times New Roman"/>
          <w:sz w:val="24"/>
          <w:szCs w:val="24"/>
        </w:rPr>
      </w:pPr>
      <w:r w:rsidRPr="00C26EAF">
        <w:rPr>
          <w:rFonts w:ascii="Times New Roman" w:eastAsia="Calibri" w:hAnsi="Times New Roman" w:cs="Times New Roman"/>
          <w:sz w:val="24"/>
          <w:szCs w:val="24"/>
        </w:rPr>
        <w:t>Le proposte progettuali potranno riguardare una o più azioni coerenti tra loro anche in considerazione delle dimensioni aziendali e del contesto lavorativo di riferimento.</w:t>
      </w:r>
    </w:p>
    <w:p w:rsidR="008B162D" w:rsidRPr="00C26EAF" w:rsidRDefault="008B162D" w:rsidP="008B162D">
      <w:pPr>
        <w:autoSpaceDE w:val="0"/>
        <w:autoSpaceDN w:val="0"/>
        <w:adjustRightInd w:val="0"/>
        <w:spacing w:after="0" w:line="240" w:lineRule="auto"/>
        <w:ind w:right="-1"/>
        <w:jc w:val="both"/>
        <w:rPr>
          <w:rFonts w:ascii="Times New Roman" w:eastAsia="Calibri" w:hAnsi="Times New Roman" w:cs="Times New Roman"/>
          <w:sz w:val="24"/>
          <w:szCs w:val="24"/>
        </w:rPr>
      </w:pPr>
    </w:p>
    <w:p w:rsidR="006277D8" w:rsidRPr="00C26EAF" w:rsidRDefault="006277D8" w:rsidP="006277D8">
      <w:pPr>
        <w:tabs>
          <w:tab w:val="left" w:pos="9638"/>
        </w:tabs>
        <w:spacing w:after="0" w:line="240" w:lineRule="auto"/>
        <w:ind w:right="-1"/>
        <w:jc w:val="both"/>
        <w:rPr>
          <w:rFonts w:ascii="Times New Roman" w:hAnsi="Times New Roman" w:cs="Times New Roman"/>
          <w:bCs/>
          <w:sz w:val="24"/>
          <w:szCs w:val="24"/>
          <w:lang w:eastAsia="it-IT"/>
        </w:rPr>
      </w:pPr>
    </w:p>
    <w:p w:rsidR="006277D8" w:rsidRDefault="00A53238" w:rsidP="00C26EAF">
      <w:pPr>
        <w:pStyle w:val="Paragrafoelenco"/>
        <w:numPr>
          <w:ilvl w:val="0"/>
          <w:numId w:val="4"/>
        </w:numPr>
        <w:jc w:val="both"/>
        <w:rPr>
          <w:rFonts w:ascii="Times New Roman" w:hAnsi="Times New Roman"/>
          <w:b/>
          <w:bCs/>
          <w:sz w:val="24"/>
          <w:szCs w:val="24"/>
        </w:rPr>
      </w:pPr>
      <w:r w:rsidRPr="00C26EAF">
        <w:rPr>
          <w:rFonts w:ascii="Times New Roman" w:hAnsi="Times New Roman"/>
          <w:b/>
          <w:bCs/>
          <w:sz w:val="24"/>
          <w:szCs w:val="24"/>
        </w:rPr>
        <w:t>Flessibilità oraria e organizzativa:</w:t>
      </w:r>
    </w:p>
    <w:p w:rsidR="00C26EAF" w:rsidRPr="00C26EAF" w:rsidRDefault="00C26EAF" w:rsidP="00C26EAF">
      <w:pPr>
        <w:pStyle w:val="Paragrafoelenco"/>
        <w:jc w:val="both"/>
        <w:rPr>
          <w:rFonts w:ascii="Times New Roman" w:hAnsi="Times New Roman"/>
          <w:b/>
          <w:bCs/>
          <w:sz w:val="24"/>
          <w:szCs w:val="24"/>
        </w:rPr>
      </w:pPr>
    </w:p>
    <w:p w:rsidR="000030A4" w:rsidRPr="00C26EAF" w:rsidRDefault="00FD6688" w:rsidP="000030A4">
      <w:pPr>
        <w:pStyle w:val="Paragrafoelenco"/>
        <w:numPr>
          <w:ilvl w:val="0"/>
          <w:numId w:val="5"/>
        </w:numPr>
        <w:jc w:val="both"/>
        <w:rPr>
          <w:rFonts w:ascii="Times New Roman" w:eastAsiaTheme="minorHAnsi" w:hAnsi="Times New Roman"/>
          <w:bCs/>
          <w:sz w:val="24"/>
          <w:szCs w:val="24"/>
          <w:lang w:eastAsia="it-IT"/>
        </w:rPr>
      </w:pPr>
      <w:r w:rsidRPr="00C26EAF">
        <w:rPr>
          <w:rFonts w:ascii="Times New Roman" w:eastAsiaTheme="minorHAnsi" w:hAnsi="Times New Roman"/>
          <w:bCs/>
          <w:i/>
          <w:sz w:val="24"/>
          <w:szCs w:val="24"/>
          <w:u w:val="single"/>
          <w:lang w:eastAsia="it-IT"/>
        </w:rPr>
        <w:t xml:space="preserve">Banca del tempo </w:t>
      </w:r>
      <w:r w:rsidR="00A07196" w:rsidRPr="00C26EAF">
        <w:rPr>
          <w:rFonts w:ascii="Times New Roman" w:eastAsiaTheme="minorHAnsi" w:hAnsi="Times New Roman"/>
          <w:bCs/>
          <w:sz w:val="24"/>
          <w:szCs w:val="24"/>
          <w:lang w:eastAsia="it-IT"/>
        </w:rPr>
        <w:t xml:space="preserve">– istituzione di banche del tempo in favore dei lavoratori e delle lavoratrici che si trovino in particolari condizioni di salute, personali, familiari </w:t>
      </w:r>
      <w:r w:rsidRPr="00C26EAF">
        <w:rPr>
          <w:rFonts w:ascii="Times New Roman" w:eastAsiaTheme="minorHAnsi" w:hAnsi="Times New Roman"/>
          <w:bCs/>
          <w:sz w:val="24"/>
          <w:szCs w:val="24"/>
          <w:lang w:eastAsia="it-IT"/>
        </w:rPr>
        <w:t>e che abbiano esaurito la propria dotazione di ferie e permessi</w:t>
      </w:r>
      <w:r w:rsidR="00D426E3" w:rsidRPr="00C26EAF">
        <w:rPr>
          <w:rFonts w:ascii="Times New Roman" w:eastAsiaTheme="minorHAnsi" w:hAnsi="Times New Roman"/>
          <w:bCs/>
          <w:sz w:val="24"/>
          <w:szCs w:val="24"/>
          <w:lang w:eastAsia="it-IT"/>
        </w:rPr>
        <w:t>. La banca del tempo deve essere</w:t>
      </w:r>
      <w:r w:rsidRPr="00C26EAF">
        <w:rPr>
          <w:rFonts w:ascii="Times New Roman" w:eastAsiaTheme="minorHAnsi" w:hAnsi="Times New Roman"/>
          <w:bCs/>
          <w:sz w:val="24"/>
          <w:szCs w:val="24"/>
          <w:lang w:eastAsia="it-IT"/>
        </w:rPr>
        <w:t xml:space="preserve"> </w:t>
      </w:r>
      <w:r w:rsidR="00A07196" w:rsidRPr="00C26EAF">
        <w:rPr>
          <w:rFonts w:ascii="Times New Roman" w:eastAsiaTheme="minorHAnsi" w:hAnsi="Times New Roman"/>
          <w:bCs/>
          <w:sz w:val="24"/>
          <w:szCs w:val="24"/>
          <w:lang w:eastAsia="it-IT"/>
        </w:rPr>
        <w:t>alimentat</w:t>
      </w:r>
      <w:r w:rsidR="00D426E3" w:rsidRPr="00C26EAF">
        <w:rPr>
          <w:rFonts w:ascii="Times New Roman" w:eastAsiaTheme="minorHAnsi" w:hAnsi="Times New Roman"/>
          <w:bCs/>
          <w:sz w:val="24"/>
          <w:szCs w:val="24"/>
          <w:lang w:eastAsia="it-IT"/>
        </w:rPr>
        <w:t>a</w:t>
      </w:r>
      <w:r w:rsidR="00A07196" w:rsidRPr="00C26EAF">
        <w:rPr>
          <w:rFonts w:ascii="Times New Roman" w:eastAsiaTheme="minorHAnsi" w:hAnsi="Times New Roman"/>
          <w:bCs/>
          <w:sz w:val="24"/>
          <w:szCs w:val="24"/>
          <w:lang w:eastAsia="it-IT"/>
        </w:rPr>
        <w:t xml:space="preserve"> con dotazioni aggiuntive </w:t>
      </w:r>
      <w:r w:rsidR="00C217FA" w:rsidRPr="00C26EAF">
        <w:rPr>
          <w:rFonts w:ascii="Times New Roman" w:eastAsiaTheme="minorHAnsi" w:hAnsi="Times New Roman"/>
          <w:bCs/>
          <w:sz w:val="24"/>
          <w:szCs w:val="24"/>
          <w:lang w:eastAsia="it-IT"/>
        </w:rPr>
        <w:t xml:space="preserve">retribuite </w:t>
      </w:r>
      <w:r w:rsidR="00D426E3" w:rsidRPr="00C26EAF">
        <w:rPr>
          <w:rFonts w:ascii="Times New Roman" w:eastAsiaTheme="minorHAnsi" w:hAnsi="Times New Roman"/>
          <w:bCs/>
          <w:sz w:val="24"/>
          <w:szCs w:val="24"/>
          <w:lang w:eastAsia="it-IT"/>
        </w:rPr>
        <w:t xml:space="preserve">di ferie e permessi </w:t>
      </w:r>
      <w:r w:rsidR="00A07196" w:rsidRPr="00C26EAF">
        <w:rPr>
          <w:rFonts w:ascii="Times New Roman" w:eastAsiaTheme="minorHAnsi" w:hAnsi="Times New Roman"/>
          <w:bCs/>
          <w:sz w:val="24"/>
          <w:szCs w:val="24"/>
          <w:lang w:eastAsia="it-IT"/>
        </w:rPr>
        <w:t xml:space="preserve">da parte del datore di lavoro; </w:t>
      </w:r>
    </w:p>
    <w:p w:rsidR="00C217FA" w:rsidRPr="00C26EAF" w:rsidRDefault="00C217FA" w:rsidP="00C217FA">
      <w:pPr>
        <w:pStyle w:val="Paragrafoelenco"/>
        <w:ind w:left="1068"/>
        <w:jc w:val="both"/>
        <w:rPr>
          <w:rFonts w:ascii="Times New Roman" w:eastAsiaTheme="minorHAnsi" w:hAnsi="Times New Roman"/>
          <w:bCs/>
          <w:sz w:val="24"/>
          <w:szCs w:val="24"/>
          <w:lang w:eastAsia="it-IT"/>
        </w:rPr>
      </w:pPr>
    </w:p>
    <w:p w:rsidR="00310007" w:rsidRPr="00C26EAF" w:rsidRDefault="00C740C8" w:rsidP="00310007">
      <w:pPr>
        <w:pStyle w:val="Paragrafoelenco"/>
        <w:numPr>
          <w:ilvl w:val="0"/>
          <w:numId w:val="5"/>
        </w:numPr>
        <w:jc w:val="both"/>
        <w:rPr>
          <w:rFonts w:ascii="Times New Roman" w:eastAsiaTheme="minorHAnsi" w:hAnsi="Times New Roman"/>
          <w:bCs/>
          <w:sz w:val="24"/>
          <w:szCs w:val="24"/>
          <w:lang w:eastAsia="it-IT"/>
        </w:rPr>
      </w:pPr>
      <w:r w:rsidRPr="00C26EAF">
        <w:rPr>
          <w:rFonts w:ascii="Times New Roman" w:eastAsiaTheme="minorHAnsi" w:hAnsi="Times New Roman"/>
          <w:bCs/>
          <w:i/>
          <w:sz w:val="24"/>
          <w:szCs w:val="24"/>
          <w:u w:val="single"/>
          <w:lang w:eastAsia="it-IT"/>
        </w:rPr>
        <w:t xml:space="preserve">Lavoro da remoto (Telelavoro o </w:t>
      </w:r>
      <w:r w:rsidR="00A07196" w:rsidRPr="00C26EAF">
        <w:rPr>
          <w:rFonts w:ascii="Times New Roman" w:eastAsiaTheme="minorHAnsi" w:hAnsi="Times New Roman"/>
          <w:bCs/>
          <w:i/>
          <w:sz w:val="24"/>
          <w:szCs w:val="24"/>
          <w:u w:val="single"/>
          <w:lang w:eastAsia="it-IT"/>
        </w:rPr>
        <w:t>Smart working</w:t>
      </w:r>
      <w:r w:rsidRPr="00C26EAF">
        <w:rPr>
          <w:rFonts w:ascii="Times New Roman" w:eastAsiaTheme="minorHAnsi" w:hAnsi="Times New Roman"/>
          <w:bCs/>
          <w:i/>
          <w:sz w:val="24"/>
          <w:szCs w:val="24"/>
          <w:u w:val="single"/>
          <w:lang w:eastAsia="it-IT"/>
        </w:rPr>
        <w:t>)</w:t>
      </w:r>
      <w:r w:rsidR="00A07196" w:rsidRPr="00C26EAF">
        <w:rPr>
          <w:rFonts w:ascii="Times New Roman" w:eastAsiaTheme="minorHAnsi" w:hAnsi="Times New Roman"/>
          <w:bCs/>
          <w:sz w:val="24"/>
          <w:szCs w:val="24"/>
          <w:lang w:eastAsia="it-IT"/>
        </w:rPr>
        <w:t xml:space="preserve"> </w:t>
      </w:r>
      <w:r w:rsidRPr="00C26EAF">
        <w:rPr>
          <w:rFonts w:ascii="Times New Roman" w:eastAsiaTheme="minorHAnsi" w:hAnsi="Times New Roman"/>
          <w:bCs/>
          <w:sz w:val="24"/>
          <w:szCs w:val="24"/>
          <w:lang w:eastAsia="it-IT"/>
        </w:rPr>
        <w:t>–</w:t>
      </w:r>
      <w:r w:rsidR="00A07196" w:rsidRPr="00C26EAF">
        <w:rPr>
          <w:rFonts w:ascii="Times New Roman" w:eastAsiaTheme="minorHAnsi" w:hAnsi="Times New Roman"/>
          <w:bCs/>
          <w:sz w:val="24"/>
          <w:szCs w:val="24"/>
          <w:lang w:eastAsia="it-IT"/>
        </w:rPr>
        <w:t xml:space="preserve"> </w:t>
      </w:r>
      <w:r w:rsidRPr="00C26EAF">
        <w:rPr>
          <w:rFonts w:ascii="Times New Roman" w:eastAsiaTheme="minorHAnsi" w:hAnsi="Times New Roman"/>
          <w:bCs/>
          <w:sz w:val="24"/>
          <w:szCs w:val="24"/>
          <w:lang w:eastAsia="it-IT"/>
        </w:rPr>
        <w:t>introduzione</w:t>
      </w:r>
      <w:r w:rsidR="00F4193C" w:rsidRPr="00C26EAF">
        <w:rPr>
          <w:rFonts w:ascii="Times New Roman" w:eastAsiaTheme="minorHAnsi" w:hAnsi="Times New Roman"/>
          <w:bCs/>
          <w:sz w:val="24"/>
          <w:szCs w:val="24"/>
          <w:lang w:eastAsia="it-IT"/>
        </w:rPr>
        <w:t xml:space="preserve"> </w:t>
      </w:r>
      <w:r w:rsidRPr="00C26EAF">
        <w:rPr>
          <w:rFonts w:ascii="Times New Roman" w:eastAsiaTheme="minorHAnsi" w:hAnsi="Times New Roman"/>
          <w:bCs/>
          <w:sz w:val="24"/>
          <w:szCs w:val="24"/>
          <w:lang w:eastAsia="it-IT"/>
        </w:rPr>
        <w:t xml:space="preserve">di modalità di esecuzione del rapporto di lavoro subordinato caratterizzato dall'assenza di vincoli orari o spaziali. In tale ambito può essere previsto l’acquisto di </w:t>
      </w:r>
      <w:r w:rsidRPr="00C26EAF">
        <w:rPr>
          <w:rFonts w:ascii="Times New Roman" w:eastAsiaTheme="minorHAnsi" w:hAnsi="Times New Roman"/>
          <w:bCs/>
          <w:i/>
          <w:sz w:val="24"/>
          <w:szCs w:val="24"/>
          <w:lang w:eastAsia="it-IT"/>
        </w:rPr>
        <w:t>devices</w:t>
      </w:r>
      <w:r w:rsidRPr="00C26EAF">
        <w:rPr>
          <w:rFonts w:ascii="Times New Roman" w:eastAsiaTheme="minorHAnsi" w:hAnsi="Times New Roman"/>
          <w:bCs/>
          <w:sz w:val="24"/>
          <w:szCs w:val="24"/>
          <w:lang w:eastAsia="it-IT"/>
        </w:rPr>
        <w:t xml:space="preserve"> e strumentazione tecnologica per le aziende che intendono introdurre o ampliare l’utilizzo dello smart working </w:t>
      </w:r>
      <w:r w:rsidR="00FD6688" w:rsidRPr="00C26EAF">
        <w:rPr>
          <w:rFonts w:ascii="Times New Roman" w:eastAsiaTheme="minorHAnsi" w:hAnsi="Times New Roman"/>
          <w:bCs/>
          <w:sz w:val="24"/>
          <w:szCs w:val="24"/>
          <w:lang w:eastAsia="it-IT"/>
        </w:rPr>
        <w:t xml:space="preserve">o del telelavoro </w:t>
      </w:r>
      <w:r w:rsidRPr="00C26EAF">
        <w:rPr>
          <w:rFonts w:ascii="Times New Roman" w:eastAsiaTheme="minorHAnsi" w:hAnsi="Times New Roman"/>
          <w:bCs/>
          <w:sz w:val="24"/>
          <w:szCs w:val="24"/>
          <w:lang w:eastAsia="it-IT"/>
        </w:rPr>
        <w:t>da parte delle lavoratrici e dei lavoratori e le eventuali attività di tutoraggio</w:t>
      </w:r>
      <w:r w:rsidR="001337C3" w:rsidRPr="00C26EAF">
        <w:rPr>
          <w:rFonts w:ascii="Times New Roman" w:eastAsiaTheme="minorHAnsi" w:hAnsi="Times New Roman"/>
          <w:bCs/>
          <w:sz w:val="24"/>
          <w:szCs w:val="24"/>
          <w:lang w:eastAsia="it-IT"/>
        </w:rPr>
        <w:t>. È altresì prevista la possibilità per il datore di lavoro di consentire lo svolgimento dell’attività lavorativa presso spazi di co-working aziendali debitamente attrezzati, fino ad un certo numero di giorni al mese, con l’obiettivo di ridurre la mobilità territoriale</w:t>
      </w:r>
      <w:r w:rsidRPr="00C26EAF">
        <w:rPr>
          <w:rFonts w:ascii="Times New Roman" w:eastAsiaTheme="minorHAnsi" w:hAnsi="Times New Roman"/>
          <w:bCs/>
          <w:sz w:val="24"/>
          <w:szCs w:val="24"/>
          <w:lang w:eastAsia="it-IT"/>
        </w:rPr>
        <w:t xml:space="preserve">; </w:t>
      </w:r>
    </w:p>
    <w:p w:rsidR="00310007" w:rsidRPr="00C26EAF" w:rsidRDefault="00310007" w:rsidP="00310007">
      <w:pPr>
        <w:pStyle w:val="Paragrafoelenco"/>
        <w:rPr>
          <w:rFonts w:ascii="Times New Roman" w:eastAsiaTheme="minorHAnsi" w:hAnsi="Times New Roman"/>
          <w:bCs/>
          <w:i/>
          <w:sz w:val="24"/>
          <w:szCs w:val="24"/>
          <w:u w:val="single"/>
          <w:lang w:eastAsia="it-IT"/>
        </w:rPr>
      </w:pPr>
      <w:bookmarkStart w:id="0" w:name="_GoBack"/>
      <w:bookmarkEnd w:id="0"/>
    </w:p>
    <w:p w:rsidR="00254D27" w:rsidRPr="00193CBD" w:rsidRDefault="00C740C8" w:rsidP="00254D27">
      <w:pPr>
        <w:pStyle w:val="Paragrafoelenco"/>
        <w:numPr>
          <w:ilvl w:val="0"/>
          <w:numId w:val="5"/>
        </w:numPr>
        <w:jc w:val="both"/>
        <w:rPr>
          <w:rFonts w:ascii="Times New Roman" w:hAnsi="Times New Roman"/>
          <w:sz w:val="24"/>
          <w:szCs w:val="24"/>
        </w:rPr>
      </w:pPr>
      <w:r w:rsidRPr="00C26EAF">
        <w:rPr>
          <w:rFonts w:ascii="Times New Roman" w:eastAsiaTheme="minorHAnsi" w:hAnsi="Times New Roman"/>
          <w:bCs/>
          <w:i/>
          <w:sz w:val="24"/>
          <w:szCs w:val="24"/>
          <w:u w:val="single"/>
          <w:lang w:eastAsia="it-IT"/>
        </w:rPr>
        <w:t>Part Time</w:t>
      </w:r>
      <w:r w:rsidRPr="00C26EAF">
        <w:rPr>
          <w:rFonts w:ascii="Times New Roman" w:eastAsiaTheme="minorHAnsi" w:hAnsi="Times New Roman"/>
          <w:bCs/>
          <w:sz w:val="24"/>
          <w:szCs w:val="24"/>
          <w:lang w:eastAsia="it-IT"/>
        </w:rPr>
        <w:t xml:space="preserve"> </w:t>
      </w:r>
      <w:r w:rsidR="00B9441A" w:rsidRPr="00C26EAF">
        <w:rPr>
          <w:rFonts w:ascii="Times New Roman" w:eastAsiaTheme="minorHAnsi" w:hAnsi="Times New Roman"/>
          <w:bCs/>
          <w:sz w:val="24"/>
          <w:szCs w:val="24"/>
          <w:lang w:eastAsia="it-IT"/>
        </w:rPr>
        <w:t>–</w:t>
      </w:r>
      <w:r w:rsidR="003B4244" w:rsidRPr="00C26EAF">
        <w:rPr>
          <w:rFonts w:ascii="Times New Roman" w:eastAsiaTheme="minorHAnsi" w:hAnsi="Times New Roman"/>
          <w:bCs/>
          <w:sz w:val="24"/>
          <w:szCs w:val="24"/>
          <w:lang w:eastAsia="it-IT"/>
        </w:rPr>
        <w:t xml:space="preserve"> nel caso in cui la lavoratrice o il lavoratore intendano usufruire, su base volontaria, di </w:t>
      </w:r>
      <w:r w:rsidRPr="00C26EAF">
        <w:rPr>
          <w:rFonts w:ascii="Times New Roman" w:eastAsiaTheme="minorHAnsi" w:hAnsi="Times New Roman"/>
          <w:bCs/>
          <w:sz w:val="24"/>
          <w:szCs w:val="24"/>
          <w:lang w:eastAsia="it-IT"/>
        </w:rPr>
        <w:t>prestazione d</w:t>
      </w:r>
      <w:r w:rsidR="00B9441A" w:rsidRPr="00C26EAF">
        <w:rPr>
          <w:rFonts w:ascii="Times New Roman" w:eastAsiaTheme="minorHAnsi" w:hAnsi="Times New Roman"/>
          <w:bCs/>
          <w:sz w:val="24"/>
          <w:szCs w:val="24"/>
          <w:lang w:eastAsia="it-IT"/>
        </w:rPr>
        <w:t>i lavoro ad orario ridotto</w:t>
      </w:r>
      <w:r w:rsidRPr="00C26EAF">
        <w:rPr>
          <w:rFonts w:ascii="Times New Roman" w:eastAsiaTheme="minorHAnsi" w:hAnsi="Times New Roman"/>
          <w:bCs/>
          <w:sz w:val="24"/>
          <w:szCs w:val="24"/>
          <w:lang w:eastAsia="it-IT"/>
        </w:rPr>
        <w:t xml:space="preserve"> </w:t>
      </w:r>
      <w:r w:rsidR="00F83E69" w:rsidRPr="00C26EAF">
        <w:rPr>
          <w:rFonts w:ascii="Times New Roman" w:eastAsiaTheme="minorHAnsi" w:hAnsi="Times New Roman"/>
          <w:bCs/>
          <w:sz w:val="24"/>
          <w:szCs w:val="24"/>
          <w:lang w:eastAsia="it-IT"/>
        </w:rPr>
        <w:t>a causa di</w:t>
      </w:r>
      <w:r w:rsidR="003B4244" w:rsidRPr="00C26EAF">
        <w:rPr>
          <w:rFonts w:ascii="Times New Roman" w:eastAsiaTheme="minorHAnsi" w:hAnsi="Times New Roman"/>
          <w:bCs/>
          <w:sz w:val="24"/>
          <w:szCs w:val="24"/>
          <w:lang w:eastAsia="it-IT"/>
        </w:rPr>
        <w:t xml:space="preserve"> situazioni personali e/o familiari meritevoli di tutela </w:t>
      </w:r>
      <w:r w:rsidR="00B9441A" w:rsidRPr="00C26EAF">
        <w:rPr>
          <w:rFonts w:ascii="Times New Roman" w:eastAsiaTheme="minorHAnsi" w:hAnsi="Times New Roman"/>
          <w:bCs/>
          <w:sz w:val="24"/>
          <w:szCs w:val="24"/>
          <w:lang w:eastAsia="it-IT"/>
        </w:rPr>
        <w:t xml:space="preserve">(es. </w:t>
      </w:r>
      <w:r w:rsidRPr="00C26EAF">
        <w:rPr>
          <w:rFonts w:ascii="Times New Roman" w:eastAsiaTheme="minorHAnsi" w:hAnsi="Times New Roman"/>
          <w:bCs/>
          <w:sz w:val="24"/>
          <w:szCs w:val="24"/>
          <w:lang w:eastAsia="it-IT"/>
        </w:rPr>
        <w:t>la</w:t>
      </w:r>
      <w:r w:rsidR="00B9441A" w:rsidRPr="00C26EAF">
        <w:rPr>
          <w:rFonts w:ascii="Times New Roman" w:eastAsiaTheme="minorHAnsi" w:hAnsi="Times New Roman"/>
          <w:bCs/>
          <w:sz w:val="24"/>
          <w:szCs w:val="24"/>
          <w:lang w:eastAsia="it-IT"/>
        </w:rPr>
        <w:t>v</w:t>
      </w:r>
      <w:r w:rsidRPr="00C26EAF">
        <w:rPr>
          <w:rFonts w:ascii="Times New Roman" w:eastAsiaTheme="minorHAnsi" w:hAnsi="Times New Roman"/>
          <w:bCs/>
          <w:sz w:val="24"/>
          <w:szCs w:val="24"/>
          <w:lang w:eastAsia="it-IT"/>
        </w:rPr>
        <w:t xml:space="preserve">oratori </w:t>
      </w:r>
      <w:r w:rsidR="00B9441A" w:rsidRPr="00C26EAF">
        <w:rPr>
          <w:rFonts w:ascii="Times New Roman" w:eastAsiaTheme="minorHAnsi" w:hAnsi="Times New Roman"/>
          <w:bCs/>
          <w:sz w:val="24"/>
          <w:szCs w:val="24"/>
          <w:lang w:eastAsia="it-IT"/>
        </w:rPr>
        <w:t xml:space="preserve">e/o lavoratrici </w:t>
      </w:r>
      <w:r w:rsidRPr="00C26EAF">
        <w:rPr>
          <w:rFonts w:ascii="Times New Roman" w:eastAsiaTheme="minorHAnsi" w:hAnsi="Times New Roman"/>
          <w:bCs/>
          <w:sz w:val="24"/>
          <w:szCs w:val="24"/>
          <w:lang w:eastAsia="it-IT"/>
        </w:rPr>
        <w:t xml:space="preserve">con figli fino a 12 anni o che </w:t>
      </w:r>
      <w:r w:rsidRPr="00C26EAF">
        <w:rPr>
          <w:rFonts w:ascii="Times New Roman" w:eastAsiaTheme="minorHAnsi" w:hAnsi="Times New Roman"/>
          <w:bCs/>
          <w:sz w:val="24"/>
          <w:szCs w:val="24"/>
          <w:lang w:eastAsia="it-IT"/>
        </w:rPr>
        <w:lastRenderedPageBreak/>
        <w:t>assistano familiari per situazioni gravi ed accertate</w:t>
      </w:r>
      <w:r w:rsidR="00B9441A" w:rsidRPr="00C26EAF">
        <w:rPr>
          <w:rFonts w:ascii="Times New Roman" w:eastAsiaTheme="minorHAnsi" w:hAnsi="Times New Roman"/>
          <w:bCs/>
          <w:sz w:val="24"/>
          <w:szCs w:val="24"/>
          <w:lang w:eastAsia="it-IT"/>
        </w:rPr>
        <w:t>)</w:t>
      </w:r>
      <w:r w:rsidR="00F83E69" w:rsidRPr="00C26EAF">
        <w:rPr>
          <w:rFonts w:ascii="Times New Roman" w:eastAsiaTheme="minorHAnsi" w:hAnsi="Times New Roman"/>
          <w:bCs/>
          <w:sz w:val="24"/>
          <w:szCs w:val="24"/>
          <w:lang w:eastAsia="it-IT"/>
        </w:rPr>
        <w:t>, i</w:t>
      </w:r>
      <w:r w:rsidR="00D426E3" w:rsidRPr="00C26EAF">
        <w:rPr>
          <w:rFonts w:ascii="Times New Roman" w:eastAsiaTheme="minorHAnsi" w:hAnsi="Times New Roman"/>
          <w:bCs/>
          <w:sz w:val="24"/>
          <w:szCs w:val="24"/>
          <w:lang w:eastAsia="it-IT"/>
        </w:rPr>
        <w:t xml:space="preserve"> datori di lavoro</w:t>
      </w:r>
      <w:r w:rsidR="00F83E69" w:rsidRPr="00C26EAF">
        <w:rPr>
          <w:rFonts w:ascii="Times New Roman" w:eastAsiaTheme="minorHAnsi" w:hAnsi="Times New Roman"/>
          <w:bCs/>
          <w:sz w:val="24"/>
          <w:szCs w:val="24"/>
          <w:lang w:eastAsia="it-IT"/>
        </w:rPr>
        <w:t xml:space="preserve"> - per un pe</w:t>
      </w:r>
      <w:r w:rsidR="00254D27" w:rsidRPr="00C26EAF">
        <w:rPr>
          <w:rFonts w:ascii="Times New Roman" w:eastAsiaTheme="minorHAnsi" w:hAnsi="Times New Roman"/>
          <w:bCs/>
          <w:sz w:val="24"/>
          <w:szCs w:val="24"/>
          <w:lang w:eastAsia="it-IT"/>
        </w:rPr>
        <w:t>riodo massimo di 24</w:t>
      </w:r>
      <w:r w:rsidR="00F83E69" w:rsidRPr="00C26EAF">
        <w:rPr>
          <w:rFonts w:ascii="Times New Roman" w:eastAsiaTheme="minorHAnsi" w:hAnsi="Times New Roman"/>
          <w:bCs/>
          <w:sz w:val="24"/>
          <w:szCs w:val="24"/>
          <w:lang w:eastAsia="it-IT"/>
        </w:rPr>
        <w:t xml:space="preserve"> mesi </w:t>
      </w:r>
      <w:r w:rsidR="00254D27" w:rsidRPr="00C26EAF">
        <w:rPr>
          <w:rFonts w:ascii="Times New Roman" w:eastAsiaTheme="minorHAnsi" w:hAnsi="Times New Roman"/>
          <w:bCs/>
          <w:sz w:val="24"/>
          <w:szCs w:val="24"/>
          <w:lang w:eastAsia="it-IT"/>
        </w:rPr>
        <w:t>–</w:t>
      </w:r>
      <w:r w:rsidR="00F83E69" w:rsidRPr="00C26EAF">
        <w:rPr>
          <w:rFonts w:ascii="Times New Roman" w:eastAsiaTheme="minorHAnsi" w:hAnsi="Times New Roman"/>
          <w:bCs/>
          <w:sz w:val="24"/>
          <w:szCs w:val="24"/>
          <w:lang w:eastAsia="it-IT"/>
        </w:rPr>
        <w:t xml:space="preserve"> </w:t>
      </w:r>
      <w:r w:rsidR="00254D27" w:rsidRPr="00C26EAF">
        <w:rPr>
          <w:rFonts w:ascii="Times New Roman" w:eastAsiaTheme="minorHAnsi" w:hAnsi="Times New Roman"/>
          <w:bCs/>
          <w:sz w:val="24"/>
          <w:szCs w:val="24"/>
          <w:lang w:eastAsia="it-IT"/>
        </w:rPr>
        <w:t>provvedono al</w:t>
      </w:r>
      <w:r w:rsidR="00D426E3" w:rsidRPr="00C26EAF">
        <w:rPr>
          <w:rFonts w:ascii="Times New Roman" w:eastAsiaTheme="minorHAnsi" w:hAnsi="Times New Roman"/>
          <w:bCs/>
          <w:sz w:val="24"/>
          <w:szCs w:val="24"/>
          <w:lang w:eastAsia="it-IT"/>
        </w:rPr>
        <w:t xml:space="preserve"> versamento dell’intera quota di contributi</w:t>
      </w:r>
      <w:r w:rsidR="00310007" w:rsidRPr="00C26EAF">
        <w:rPr>
          <w:rFonts w:ascii="Times New Roman" w:eastAsiaTheme="minorHAnsi" w:hAnsi="Times New Roman"/>
          <w:bCs/>
          <w:sz w:val="24"/>
          <w:szCs w:val="24"/>
          <w:lang w:eastAsia="it-IT"/>
        </w:rPr>
        <w:t xml:space="preserve"> o, in alternativa, </w:t>
      </w:r>
      <w:r w:rsidR="000030A4" w:rsidRPr="00C26EAF">
        <w:rPr>
          <w:rFonts w:ascii="Times New Roman" w:eastAsiaTheme="minorHAnsi" w:hAnsi="Times New Roman"/>
          <w:bCs/>
          <w:sz w:val="24"/>
          <w:szCs w:val="24"/>
          <w:lang w:eastAsia="it-IT"/>
        </w:rPr>
        <w:t>proced</w:t>
      </w:r>
      <w:r w:rsidR="00254D27" w:rsidRPr="00C26EAF">
        <w:rPr>
          <w:rFonts w:ascii="Times New Roman" w:eastAsiaTheme="minorHAnsi" w:hAnsi="Times New Roman"/>
          <w:bCs/>
          <w:sz w:val="24"/>
          <w:szCs w:val="24"/>
          <w:lang w:eastAsia="it-IT"/>
        </w:rPr>
        <w:t>ono</w:t>
      </w:r>
      <w:r w:rsidR="000030A4" w:rsidRPr="00C26EAF">
        <w:rPr>
          <w:rFonts w:ascii="Times New Roman" w:eastAsiaTheme="minorHAnsi" w:hAnsi="Times New Roman"/>
          <w:bCs/>
          <w:sz w:val="24"/>
          <w:szCs w:val="24"/>
          <w:lang w:eastAsia="it-IT"/>
        </w:rPr>
        <w:t xml:space="preserve"> a nuove assunzioni per </w:t>
      </w:r>
      <w:r w:rsidR="00310007" w:rsidRPr="00C26EAF">
        <w:rPr>
          <w:rFonts w:ascii="Times New Roman" w:eastAsiaTheme="minorHAnsi" w:hAnsi="Times New Roman"/>
          <w:bCs/>
          <w:sz w:val="24"/>
          <w:szCs w:val="24"/>
          <w:lang w:eastAsia="it-IT"/>
        </w:rPr>
        <w:t>la copertura delle ore</w:t>
      </w:r>
      <w:r w:rsidR="00254D27" w:rsidRPr="00C26EAF">
        <w:rPr>
          <w:rFonts w:ascii="Times New Roman" w:eastAsiaTheme="minorHAnsi" w:hAnsi="Times New Roman"/>
          <w:bCs/>
          <w:sz w:val="24"/>
          <w:szCs w:val="24"/>
          <w:lang w:eastAsia="it-IT"/>
        </w:rPr>
        <w:t xml:space="preserve"> non lavorate dal lavoratore che usufruisce dell’orario ridotto</w:t>
      </w:r>
      <w:r w:rsidR="00193CBD" w:rsidRPr="00193CBD">
        <w:rPr>
          <w:rFonts w:ascii="Times New Roman" w:hAnsi="Times New Roman"/>
          <w:sz w:val="24"/>
          <w:szCs w:val="24"/>
        </w:rPr>
        <w:t>;</w:t>
      </w:r>
    </w:p>
    <w:p w:rsidR="00193CBD" w:rsidRPr="00193CBD" w:rsidRDefault="00193CBD" w:rsidP="00193CBD">
      <w:pPr>
        <w:jc w:val="both"/>
        <w:rPr>
          <w:rFonts w:ascii="Times New Roman" w:hAnsi="Times New Roman"/>
          <w:color w:val="FF0000"/>
          <w:sz w:val="24"/>
          <w:szCs w:val="24"/>
        </w:rPr>
      </w:pPr>
    </w:p>
    <w:p w:rsidR="004649F6" w:rsidRPr="00C26EAF" w:rsidRDefault="004649F6" w:rsidP="004649F6">
      <w:pPr>
        <w:pStyle w:val="Paragrafoelenco"/>
        <w:numPr>
          <w:ilvl w:val="0"/>
          <w:numId w:val="5"/>
        </w:numPr>
        <w:autoSpaceDE w:val="0"/>
        <w:autoSpaceDN w:val="0"/>
        <w:adjustRightInd w:val="0"/>
        <w:ind w:right="-1"/>
        <w:jc w:val="both"/>
        <w:rPr>
          <w:rFonts w:ascii="Times New Roman" w:hAnsi="Times New Roman"/>
          <w:color w:val="FF0000"/>
          <w:sz w:val="24"/>
          <w:szCs w:val="24"/>
        </w:rPr>
      </w:pPr>
      <w:r w:rsidRPr="00C26EAF">
        <w:rPr>
          <w:rFonts w:ascii="Times New Roman" w:hAnsi="Times New Roman"/>
          <w:i/>
          <w:sz w:val="24"/>
          <w:szCs w:val="24"/>
          <w:u w:val="single"/>
          <w:lang w:eastAsia="it-IT"/>
        </w:rPr>
        <w:t>Assunzioni a termine</w:t>
      </w:r>
      <w:r w:rsidRPr="00C26EAF">
        <w:rPr>
          <w:rFonts w:ascii="Times New Roman" w:hAnsi="Times New Roman"/>
          <w:sz w:val="24"/>
          <w:szCs w:val="24"/>
          <w:lang w:eastAsia="it-IT"/>
        </w:rPr>
        <w:t xml:space="preserve"> - ai sensi dell’art. 12, comma 2, lett. a), dell’Avviso sarà attribuito un punteggio aggiuntivo ai progetti in grado di utilizzare il contratto di assunzione a termine in sostituzione delle lavoratrici in maternità o altri lavoratori assenti per esigenze di salute o di cura dei familiari;</w:t>
      </w:r>
    </w:p>
    <w:p w:rsidR="001B58B6" w:rsidRPr="00C26EAF" w:rsidRDefault="001B58B6" w:rsidP="001B58B6">
      <w:pPr>
        <w:pStyle w:val="Paragrafoelenco"/>
        <w:ind w:left="1068"/>
        <w:jc w:val="both"/>
        <w:rPr>
          <w:rFonts w:ascii="Times New Roman" w:hAnsi="Times New Roman"/>
          <w:sz w:val="24"/>
          <w:szCs w:val="24"/>
        </w:rPr>
      </w:pPr>
    </w:p>
    <w:p w:rsidR="001B58B6" w:rsidRPr="00C26EAF" w:rsidRDefault="001B58B6" w:rsidP="001B58B6">
      <w:pPr>
        <w:pStyle w:val="Paragrafoelenco"/>
        <w:numPr>
          <w:ilvl w:val="0"/>
          <w:numId w:val="5"/>
        </w:numPr>
        <w:jc w:val="both"/>
        <w:rPr>
          <w:rFonts w:ascii="Times New Roman" w:hAnsi="Times New Roman"/>
          <w:b/>
          <w:bCs/>
          <w:sz w:val="24"/>
          <w:szCs w:val="24"/>
        </w:rPr>
      </w:pPr>
      <w:r w:rsidRPr="00C26EAF">
        <w:rPr>
          <w:rFonts w:ascii="Times New Roman" w:eastAsiaTheme="minorHAnsi" w:hAnsi="Times New Roman"/>
          <w:bCs/>
          <w:i/>
          <w:sz w:val="24"/>
          <w:szCs w:val="24"/>
          <w:u w:val="single"/>
          <w:lang w:eastAsia="it-IT"/>
        </w:rPr>
        <w:t>Permessi e congedi</w:t>
      </w:r>
      <w:r w:rsidRPr="00C26EAF">
        <w:rPr>
          <w:rFonts w:ascii="Times New Roman" w:eastAsiaTheme="minorHAnsi" w:hAnsi="Times New Roman"/>
          <w:bCs/>
          <w:sz w:val="24"/>
          <w:szCs w:val="24"/>
          <w:lang w:eastAsia="it-IT"/>
        </w:rPr>
        <w:t xml:space="preserve"> - introduzione di permessi o congedi aggiuntivi </w:t>
      </w:r>
      <w:r w:rsidR="002030C9" w:rsidRPr="00C26EAF">
        <w:rPr>
          <w:rFonts w:ascii="Times New Roman" w:eastAsiaTheme="minorHAnsi" w:hAnsi="Times New Roman"/>
          <w:bCs/>
          <w:sz w:val="24"/>
          <w:szCs w:val="24"/>
          <w:lang w:eastAsia="it-IT"/>
        </w:rPr>
        <w:t xml:space="preserve">retribuiti </w:t>
      </w:r>
      <w:r w:rsidRPr="00C26EAF">
        <w:rPr>
          <w:rFonts w:ascii="Times New Roman" w:eastAsiaTheme="minorHAnsi" w:hAnsi="Times New Roman"/>
          <w:bCs/>
          <w:sz w:val="24"/>
          <w:szCs w:val="24"/>
          <w:lang w:eastAsia="it-IT"/>
        </w:rPr>
        <w:t>o a condizioni migliorative rispetto alle previsioni di legge (es. in termini di quantità e/o di trattamento economico) al fine di consentire alle lavoratrici e ai lavoratori di far fronte a particolari situazioni personali e/o familiari (es. caregivers, permessi aggiuntivi rispetto alla dotazione legale per malattia dei figli o per figli con patologie collegate all’apprendimento (DSA), inserimento scolastico), nonché ad eventi chiave della vita quali la nascita di un figlio (es. previsione di permessi e/o di trattamenti economici aggiuntivi a quelli previsti dalla normativa vigente per il congedo di maternità/paternità, congedo parentale, incremento dei giorni di congedo obbligatorio riconosciuti al padre lavoratore, permessi retribuiti aggiuntivi per l’allattamento)</w:t>
      </w:r>
      <w:r w:rsidR="00C26EAF">
        <w:rPr>
          <w:rFonts w:ascii="Times New Roman" w:eastAsiaTheme="minorHAnsi" w:hAnsi="Times New Roman"/>
          <w:bCs/>
          <w:sz w:val="24"/>
          <w:szCs w:val="24"/>
          <w:lang w:eastAsia="it-IT"/>
        </w:rPr>
        <w:t>.</w:t>
      </w:r>
    </w:p>
    <w:p w:rsidR="008B162D" w:rsidRPr="00C26EAF" w:rsidRDefault="008B162D" w:rsidP="008B162D">
      <w:pPr>
        <w:jc w:val="both"/>
        <w:rPr>
          <w:rFonts w:ascii="Times New Roman" w:hAnsi="Times New Roman" w:cs="Times New Roman"/>
          <w:sz w:val="24"/>
          <w:szCs w:val="24"/>
        </w:rPr>
      </w:pPr>
    </w:p>
    <w:p w:rsidR="00411689" w:rsidRPr="00C26EAF" w:rsidRDefault="00FD6688" w:rsidP="00411689">
      <w:pPr>
        <w:pStyle w:val="Paragrafoelenco"/>
        <w:numPr>
          <w:ilvl w:val="0"/>
          <w:numId w:val="4"/>
        </w:numPr>
        <w:jc w:val="both"/>
        <w:rPr>
          <w:rFonts w:ascii="Times New Roman" w:hAnsi="Times New Roman"/>
          <w:b/>
          <w:bCs/>
          <w:sz w:val="24"/>
          <w:szCs w:val="24"/>
        </w:rPr>
      </w:pPr>
      <w:r w:rsidRPr="00C26EAF">
        <w:rPr>
          <w:rFonts w:ascii="Times New Roman" w:hAnsi="Times New Roman"/>
          <w:b/>
          <w:bCs/>
          <w:sz w:val="24"/>
          <w:szCs w:val="24"/>
        </w:rPr>
        <w:t>Promozione e sostegno della natalità e della maternità, nonché r</w:t>
      </w:r>
      <w:r w:rsidR="00411689" w:rsidRPr="00C26EAF">
        <w:rPr>
          <w:rFonts w:ascii="Times New Roman" w:hAnsi="Times New Roman"/>
          <w:b/>
          <w:bCs/>
          <w:sz w:val="24"/>
          <w:szCs w:val="24"/>
        </w:rPr>
        <w:t>einserimento delle lavoratrici e dei lavoratori dopo un periodo di assenza dal lavoro per motivi legati ad esigenze di conciliazione</w:t>
      </w:r>
    </w:p>
    <w:p w:rsidR="00811EB7" w:rsidRPr="00C26EAF" w:rsidRDefault="00811EB7" w:rsidP="00811EB7">
      <w:pPr>
        <w:pStyle w:val="Paragrafoelenco"/>
        <w:jc w:val="both"/>
        <w:rPr>
          <w:rFonts w:ascii="Times New Roman" w:hAnsi="Times New Roman"/>
          <w:bCs/>
          <w:sz w:val="24"/>
          <w:szCs w:val="24"/>
          <w:lang w:eastAsia="it-IT"/>
        </w:rPr>
      </w:pPr>
    </w:p>
    <w:p w:rsidR="006476BC" w:rsidRDefault="00811EB7" w:rsidP="006476BC">
      <w:pPr>
        <w:pStyle w:val="Paragrafoelenco"/>
        <w:numPr>
          <w:ilvl w:val="0"/>
          <w:numId w:val="21"/>
        </w:numPr>
        <w:jc w:val="both"/>
        <w:rPr>
          <w:rFonts w:ascii="Times New Roman" w:hAnsi="Times New Roman"/>
          <w:bCs/>
          <w:sz w:val="24"/>
          <w:szCs w:val="24"/>
        </w:rPr>
      </w:pPr>
      <w:r w:rsidRPr="006476BC">
        <w:rPr>
          <w:rFonts w:ascii="Times New Roman" w:hAnsi="Times New Roman"/>
          <w:bCs/>
          <w:i/>
          <w:sz w:val="24"/>
          <w:szCs w:val="24"/>
          <w:u w:val="single"/>
        </w:rPr>
        <w:t>Incentivi alla natalità</w:t>
      </w:r>
      <w:r w:rsidRPr="006476BC">
        <w:rPr>
          <w:rFonts w:ascii="Times New Roman" w:hAnsi="Times New Roman"/>
          <w:bCs/>
          <w:i/>
          <w:sz w:val="24"/>
          <w:szCs w:val="24"/>
        </w:rPr>
        <w:t xml:space="preserve"> </w:t>
      </w:r>
      <w:r w:rsidRPr="006476BC">
        <w:rPr>
          <w:rFonts w:ascii="Times New Roman" w:hAnsi="Times New Roman"/>
          <w:bCs/>
          <w:sz w:val="24"/>
          <w:szCs w:val="24"/>
        </w:rPr>
        <w:t xml:space="preserve">– </w:t>
      </w:r>
      <w:r w:rsidR="0047318F" w:rsidRPr="006476BC">
        <w:rPr>
          <w:rFonts w:ascii="Times New Roman" w:hAnsi="Times New Roman"/>
          <w:bCs/>
          <w:sz w:val="24"/>
          <w:szCs w:val="24"/>
        </w:rPr>
        <w:t xml:space="preserve">previsione di contributi economici aggiuntivi (es. aumento della retribuzione, mensilità </w:t>
      </w:r>
      <w:r w:rsidR="009E0F01" w:rsidRPr="006476BC">
        <w:rPr>
          <w:rFonts w:ascii="Times New Roman" w:hAnsi="Times New Roman"/>
          <w:bCs/>
          <w:sz w:val="24"/>
          <w:szCs w:val="24"/>
        </w:rPr>
        <w:t>aggiuntive</w:t>
      </w:r>
      <w:r w:rsidR="0047318F" w:rsidRPr="006476BC">
        <w:rPr>
          <w:rFonts w:ascii="Times New Roman" w:hAnsi="Times New Roman"/>
          <w:bCs/>
          <w:sz w:val="24"/>
          <w:szCs w:val="24"/>
        </w:rPr>
        <w:t xml:space="preserve">) da parte del datore di lavoro a favore </w:t>
      </w:r>
      <w:r w:rsidR="002030C9" w:rsidRPr="006476BC">
        <w:rPr>
          <w:rFonts w:ascii="Times New Roman" w:hAnsi="Times New Roman"/>
          <w:bCs/>
          <w:sz w:val="24"/>
          <w:szCs w:val="24"/>
        </w:rPr>
        <w:t xml:space="preserve">dei lavoratori e </w:t>
      </w:r>
      <w:r w:rsidR="0047318F" w:rsidRPr="006476BC">
        <w:rPr>
          <w:rFonts w:ascii="Times New Roman" w:hAnsi="Times New Roman"/>
          <w:bCs/>
          <w:sz w:val="24"/>
          <w:szCs w:val="24"/>
        </w:rPr>
        <w:t>delle lavoratrici per incentivare e sostenere la natalità e la maternità in ambito aziendale;</w:t>
      </w:r>
    </w:p>
    <w:p w:rsidR="006476BC" w:rsidRDefault="006476BC" w:rsidP="006476BC">
      <w:pPr>
        <w:pStyle w:val="Paragrafoelenco"/>
        <w:ind w:left="1080"/>
        <w:jc w:val="both"/>
        <w:rPr>
          <w:rFonts w:ascii="Times New Roman" w:hAnsi="Times New Roman"/>
          <w:bCs/>
          <w:sz w:val="24"/>
          <w:szCs w:val="24"/>
        </w:rPr>
      </w:pPr>
    </w:p>
    <w:p w:rsidR="00C65FCA" w:rsidRPr="006476BC" w:rsidRDefault="00032036" w:rsidP="006476BC">
      <w:pPr>
        <w:pStyle w:val="Paragrafoelenco"/>
        <w:numPr>
          <w:ilvl w:val="0"/>
          <w:numId w:val="21"/>
        </w:numPr>
        <w:jc w:val="both"/>
        <w:rPr>
          <w:rFonts w:ascii="Times New Roman" w:hAnsi="Times New Roman"/>
          <w:bCs/>
          <w:sz w:val="24"/>
          <w:szCs w:val="24"/>
        </w:rPr>
      </w:pPr>
      <w:r w:rsidRPr="006476BC">
        <w:rPr>
          <w:rFonts w:ascii="Times New Roman" w:hAnsi="Times New Roman"/>
          <w:bCs/>
          <w:i/>
          <w:sz w:val="24"/>
          <w:szCs w:val="24"/>
          <w:u w:val="single"/>
        </w:rPr>
        <w:t>Specifiche iniziative formativ</w:t>
      </w:r>
      <w:r w:rsidR="00CB62C3" w:rsidRPr="006476BC">
        <w:rPr>
          <w:rFonts w:ascii="Times New Roman" w:hAnsi="Times New Roman"/>
          <w:bCs/>
          <w:i/>
          <w:sz w:val="24"/>
          <w:szCs w:val="24"/>
          <w:u w:val="single"/>
        </w:rPr>
        <w:t>e per assenze di lungo periodo</w:t>
      </w:r>
      <w:r w:rsidR="00CB62C3" w:rsidRPr="006476BC">
        <w:rPr>
          <w:rFonts w:ascii="Times New Roman" w:hAnsi="Times New Roman"/>
          <w:bCs/>
          <w:i/>
          <w:sz w:val="24"/>
          <w:szCs w:val="24"/>
        </w:rPr>
        <w:t xml:space="preserve"> </w:t>
      </w:r>
      <w:r w:rsidR="00CB62C3" w:rsidRPr="006476BC">
        <w:rPr>
          <w:rFonts w:ascii="Times New Roman" w:hAnsi="Times New Roman"/>
          <w:b/>
          <w:bCs/>
          <w:sz w:val="24"/>
          <w:szCs w:val="24"/>
        </w:rPr>
        <w:t xml:space="preserve">- </w:t>
      </w:r>
      <w:r w:rsidRPr="006476BC">
        <w:rPr>
          <w:rFonts w:ascii="Times New Roman" w:hAnsi="Times New Roman"/>
          <w:b/>
          <w:bCs/>
          <w:sz w:val="24"/>
          <w:szCs w:val="24"/>
        </w:rPr>
        <w:t xml:space="preserve"> </w:t>
      </w:r>
      <w:r w:rsidR="00186D48" w:rsidRPr="006476BC">
        <w:rPr>
          <w:rFonts w:ascii="Times New Roman" w:eastAsiaTheme="minorHAnsi" w:hAnsi="Times New Roman"/>
          <w:bCs/>
          <w:sz w:val="24"/>
          <w:szCs w:val="24"/>
          <w:lang w:eastAsia="it-IT"/>
        </w:rPr>
        <w:t>al fine di garantire continuità nei rapporti con l’azienda e favorire lo sviluppo professionale e la ripresa delle attività lavorativa in tutti i casi di assenza prolungata dal lavoro</w:t>
      </w:r>
      <w:r w:rsidR="000030A4" w:rsidRPr="006476BC">
        <w:rPr>
          <w:rFonts w:ascii="Times New Roman" w:eastAsiaTheme="minorHAnsi" w:hAnsi="Times New Roman"/>
          <w:bCs/>
          <w:sz w:val="24"/>
          <w:szCs w:val="24"/>
          <w:lang w:eastAsia="it-IT"/>
        </w:rPr>
        <w:t xml:space="preserve"> (per un periodo </w:t>
      </w:r>
      <w:r w:rsidR="002030C9" w:rsidRPr="006476BC">
        <w:rPr>
          <w:rFonts w:ascii="Times New Roman" w:eastAsiaTheme="minorHAnsi" w:hAnsi="Times New Roman"/>
          <w:bCs/>
          <w:sz w:val="24"/>
          <w:szCs w:val="24"/>
          <w:lang w:eastAsia="it-IT"/>
        </w:rPr>
        <w:t>almeno</w:t>
      </w:r>
      <w:r w:rsidR="000030A4" w:rsidRPr="006476BC">
        <w:rPr>
          <w:rFonts w:ascii="Times New Roman" w:eastAsiaTheme="minorHAnsi" w:hAnsi="Times New Roman"/>
          <w:bCs/>
          <w:sz w:val="24"/>
          <w:szCs w:val="24"/>
          <w:lang w:eastAsia="it-IT"/>
        </w:rPr>
        <w:t xml:space="preserve"> non inferiore a 60 gg.</w:t>
      </w:r>
      <w:r w:rsidR="0017315E" w:rsidRPr="006476BC">
        <w:rPr>
          <w:rFonts w:ascii="Times New Roman" w:eastAsiaTheme="minorHAnsi" w:hAnsi="Times New Roman"/>
          <w:bCs/>
          <w:sz w:val="24"/>
          <w:szCs w:val="24"/>
          <w:lang w:eastAsia="it-IT"/>
        </w:rPr>
        <w:t xml:space="preserve"> continuativi</w:t>
      </w:r>
      <w:r w:rsidR="000030A4" w:rsidRPr="006476BC">
        <w:rPr>
          <w:rFonts w:ascii="Times New Roman" w:eastAsiaTheme="minorHAnsi" w:hAnsi="Times New Roman"/>
          <w:bCs/>
          <w:sz w:val="24"/>
          <w:szCs w:val="24"/>
          <w:lang w:eastAsia="it-IT"/>
        </w:rPr>
        <w:t>)</w:t>
      </w:r>
      <w:r w:rsidR="00186D48" w:rsidRPr="006476BC">
        <w:rPr>
          <w:rFonts w:ascii="Times New Roman" w:eastAsiaTheme="minorHAnsi" w:hAnsi="Times New Roman"/>
          <w:bCs/>
          <w:sz w:val="24"/>
          <w:szCs w:val="24"/>
          <w:lang w:eastAsia="it-IT"/>
        </w:rPr>
        <w:t xml:space="preserve"> </w:t>
      </w:r>
      <w:r w:rsidR="00CB62C3" w:rsidRPr="006476BC">
        <w:rPr>
          <w:rFonts w:ascii="Times New Roman" w:eastAsiaTheme="minorHAnsi" w:hAnsi="Times New Roman"/>
          <w:bCs/>
          <w:sz w:val="24"/>
          <w:szCs w:val="24"/>
          <w:lang w:eastAsia="it-IT"/>
        </w:rPr>
        <w:t xml:space="preserve">possono essere </w:t>
      </w:r>
      <w:r w:rsidR="00186D48" w:rsidRPr="006476BC">
        <w:rPr>
          <w:rFonts w:ascii="Times New Roman" w:eastAsiaTheme="minorHAnsi" w:hAnsi="Times New Roman"/>
          <w:bCs/>
          <w:sz w:val="24"/>
          <w:szCs w:val="24"/>
          <w:lang w:eastAsia="it-IT"/>
        </w:rPr>
        <w:t>previste</w:t>
      </w:r>
      <w:r w:rsidR="00CB62C3" w:rsidRPr="006476BC">
        <w:rPr>
          <w:rFonts w:ascii="Times New Roman" w:eastAsiaTheme="minorHAnsi" w:hAnsi="Times New Roman"/>
          <w:bCs/>
          <w:sz w:val="24"/>
          <w:szCs w:val="24"/>
          <w:lang w:eastAsia="it-IT"/>
        </w:rPr>
        <w:t xml:space="preserve"> specifiche iniziative formative a favore delle lavoratrici e dei lavoratori (es. </w:t>
      </w:r>
      <w:r w:rsidR="00CB62C3" w:rsidRPr="006476BC">
        <w:rPr>
          <w:rFonts w:ascii="Times New Roman" w:hAnsi="Times New Roman"/>
          <w:bCs/>
          <w:i/>
          <w:sz w:val="24"/>
          <w:szCs w:val="24"/>
        </w:rPr>
        <w:t>coaching, consueling,</w:t>
      </w:r>
      <w:r w:rsidR="00CB62C3" w:rsidRPr="006476BC">
        <w:rPr>
          <w:rFonts w:ascii="Times New Roman" w:hAnsi="Times New Roman"/>
          <w:bCs/>
          <w:sz w:val="24"/>
          <w:szCs w:val="24"/>
        </w:rPr>
        <w:t xml:space="preserve"> formazione)</w:t>
      </w:r>
      <w:r w:rsidR="002E6CD5" w:rsidRPr="006476BC">
        <w:rPr>
          <w:rFonts w:ascii="Times New Roman" w:hAnsi="Times New Roman"/>
          <w:bCs/>
          <w:sz w:val="24"/>
          <w:szCs w:val="24"/>
        </w:rPr>
        <w:t xml:space="preserve">; </w:t>
      </w:r>
    </w:p>
    <w:p w:rsidR="00C65FCA" w:rsidRPr="00C26EAF" w:rsidRDefault="00C65FCA" w:rsidP="00411689">
      <w:pPr>
        <w:jc w:val="both"/>
        <w:rPr>
          <w:rFonts w:ascii="Times New Roman" w:hAnsi="Times New Roman" w:cs="Times New Roman"/>
          <w:b/>
          <w:bCs/>
          <w:sz w:val="24"/>
          <w:szCs w:val="24"/>
        </w:rPr>
      </w:pPr>
    </w:p>
    <w:p w:rsidR="00411689" w:rsidRPr="00C26EAF" w:rsidRDefault="00186D48" w:rsidP="00411689">
      <w:pPr>
        <w:pStyle w:val="Paragrafoelenco"/>
        <w:numPr>
          <w:ilvl w:val="0"/>
          <w:numId w:val="4"/>
        </w:numPr>
        <w:jc w:val="both"/>
        <w:rPr>
          <w:rFonts w:ascii="Times New Roman" w:hAnsi="Times New Roman"/>
          <w:b/>
          <w:bCs/>
          <w:sz w:val="24"/>
          <w:szCs w:val="24"/>
        </w:rPr>
      </w:pPr>
      <w:r w:rsidRPr="00C26EAF">
        <w:rPr>
          <w:rFonts w:ascii="Times New Roman" w:hAnsi="Times New Roman"/>
          <w:b/>
          <w:bCs/>
          <w:sz w:val="24"/>
          <w:szCs w:val="24"/>
        </w:rPr>
        <w:t>I</w:t>
      </w:r>
      <w:r w:rsidR="00411689" w:rsidRPr="00C26EAF">
        <w:rPr>
          <w:rFonts w:ascii="Times New Roman" w:hAnsi="Times New Roman"/>
          <w:b/>
          <w:bCs/>
          <w:sz w:val="24"/>
          <w:szCs w:val="24"/>
        </w:rPr>
        <w:t xml:space="preserve">nterventi e servizi </w:t>
      </w:r>
    </w:p>
    <w:p w:rsidR="00186D48" w:rsidRPr="00C26EAF" w:rsidRDefault="00186D48" w:rsidP="00186D48">
      <w:pPr>
        <w:pStyle w:val="Paragrafoelenco"/>
        <w:jc w:val="both"/>
        <w:rPr>
          <w:rFonts w:ascii="Times New Roman" w:hAnsi="Times New Roman"/>
          <w:b/>
          <w:bCs/>
          <w:sz w:val="24"/>
          <w:szCs w:val="24"/>
        </w:rPr>
      </w:pPr>
    </w:p>
    <w:p w:rsidR="001B58B6" w:rsidRPr="00C26EAF" w:rsidRDefault="001B58B6" w:rsidP="001B58B6">
      <w:pPr>
        <w:pStyle w:val="Paragrafoelenco"/>
        <w:numPr>
          <w:ilvl w:val="0"/>
          <w:numId w:val="17"/>
        </w:numPr>
        <w:jc w:val="both"/>
        <w:rPr>
          <w:rFonts w:ascii="Times New Roman" w:hAnsi="Times New Roman"/>
          <w:bCs/>
          <w:sz w:val="24"/>
          <w:szCs w:val="24"/>
          <w:lang w:eastAsia="it-IT"/>
        </w:rPr>
      </w:pPr>
      <w:r w:rsidRPr="00C26EAF">
        <w:rPr>
          <w:rFonts w:ascii="Times New Roman" w:hAnsi="Times New Roman"/>
          <w:bCs/>
          <w:i/>
          <w:sz w:val="24"/>
          <w:szCs w:val="24"/>
          <w:u w:val="single"/>
          <w:lang w:eastAsia="it-IT"/>
        </w:rPr>
        <w:t>Servizi di supporto alla famiglia</w:t>
      </w:r>
      <w:r w:rsidRPr="00C26EAF">
        <w:rPr>
          <w:rFonts w:ascii="Times New Roman" w:hAnsi="Times New Roman"/>
          <w:bCs/>
          <w:sz w:val="24"/>
          <w:szCs w:val="24"/>
          <w:lang w:eastAsia="it-IT"/>
        </w:rPr>
        <w:t xml:space="preserve"> – in tale ambito è prevista: </w:t>
      </w:r>
    </w:p>
    <w:p w:rsidR="001B58B6" w:rsidRPr="00C26EAF" w:rsidRDefault="001B58B6" w:rsidP="001B58B6">
      <w:pPr>
        <w:pStyle w:val="Paragrafoelenco"/>
        <w:numPr>
          <w:ilvl w:val="0"/>
          <w:numId w:val="19"/>
        </w:numPr>
        <w:ind w:left="1134" w:hanging="425"/>
        <w:jc w:val="both"/>
        <w:rPr>
          <w:rFonts w:ascii="Times New Roman" w:hAnsi="Times New Roman"/>
          <w:bCs/>
          <w:sz w:val="24"/>
          <w:szCs w:val="24"/>
          <w:lang w:eastAsia="it-IT"/>
        </w:rPr>
      </w:pPr>
      <w:r w:rsidRPr="00C26EAF">
        <w:rPr>
          <w:rFonts w:ascii="Times New Roman" w:hAnsi="Times New Roman"/>
          <w:bCs/>
          <w:sz w:val="24"/>
          <w:szCs w:val="24"/>
          <w:lang w:eastAsia="it-IT"/>
        </w:rPr>
        <w:t>la creazione di asili nido e/o scuole dell’infanzia aziendali o l’ampliamento dei posti già disponibili dedicando parte degli stessi anche ad altre aziende presenti sul territorio e prive di tale servizio;</w:t>
      </w:r>
    </w:p>
    <w:p w:rsidR="001B58B6" w:rsidRPr="00C26EAF" w:rsidRDefault="001B58B6" w:rsidP="001B58B6">
      <w:pPr>
        <w:pStyle w:val="Paragrafoelenco"/>
        <w:numPr>
          <w:ilvl w:val="0"/>
          <w:numId w:val="19"/>
        </w:numPr>
        <w:ind w:left="1134" w:hanging="425"/>
        <w:jc w:val="both"/>
        <w:rPr>
          <w:rFonts w:ascii="Times New Roman" w:hAnsi="Times New Roman"/>
          <w:bCs/>
          <w:sz w:val="24"/>
          <w:szCs w:val="24"/>
          <w:lang w:eastAsia="it-IT"/>
        </w:rPr>
      </w:pPr>
      <w:r w:rsidRPr="00C26EAF">
        <w:rPr>
          <w:rFonts w:ascii="Times New Roman" w:hAnsi="Times New Roman"/>
          <w:bCs/>
          <w:sz w:val="24"/>
          <w:szCs w:val="24"/>
          <w:lang w:eastAsia="it-IT"/>
        </w:rPr>
        <w:t>l’attribuzione di contributi economici o il rimborso delle spese sostenute per l’acquisto di servizi di baby sitting</w:t>
      </w:r>
      <w:r w:rsidR="002030C9" w:rsidRPr="00C26EAF">
        <w:rPr>
          <w:rFonts w:ascii="Times New Roman" w:hAnsi="Times New Roman"/>
          <w:bCs/>
          <w:sz w:val="24"/>
          <w:szCs w:val="24"/>
          <w:lang w:eastAsia="it-IT"/>
        </w:rPr>
        <w:t xml:space="preserve"> e per l’attività di </w:t>
      </w:r>
      <w:r w:rsidR="001F2381" w:rsidRPr="00C26EAF">
        <w:rPr>
          <w:rFonts w:ascii="Times New Roman" w:hAnsi="Times New Roman"/>
          <w:bCs/>
          <w:sz w:val="24"/>
          <w:szCs w:val="24"/>
          <w:lang w:eastAsia="it-IT"/>
        </w:rPr>
        <w:t>baby-sitting</w:t>
      </w:r>
      <w:r w:rsidR="002030C9" w:rsidRPr="00C26EAF">
        <w:rPr>
          <w:rFonts w:ascii="Times New Roman" w:hAnsi="Times New Roman"/>
          <w:bCs/>
          <w:sz w:val="24"/>
          <w:szCs w:val="24"/>
          <w:lang w:eastAsia="it-IT"/>
        </w:rPr>
        <w:t xml:space="preserve"> svolta da parenti di 1° grado</w:t>
      </w:r>
      <w:r w:rsidRPr="00C26EAF">
        <w:rPr>
          <w:rFonts w:ascii="Times New Roman" w:hAnsi="Times New Roman"/>
          <w:bCs/>
          <w:sz w:val="24"/>
          <w:szCs w:val="24"/>
          <w:lang w:eastAsia="it-IT"/>
        </w:rPr>
        <w:t xml:space="preserve">, </w:t>
      </w:r>
      <w:r w:rsidR="002030C9" w:rsidRPr="00C26EAF">
        <w:rPr>
          <w:rFonts w:ascii="Times New Roman" w:hAnsi="Times New Roman"/>
          <w:bCs/>
          <w:sz w:val="24"/>
          <w:szCs w:val="24"/>
          <w:lang w:eastAsia="it-IT"/>
        </w:rPr>
        <w:t xml:space="preserve">per l’acquisto </w:t>
      </w:r>
      <w:r w:rsidRPr="00C26EAF">
        <w:rPr>
          <w:rFonts w:ascii="Times New Roman" w:hAnsi="Times New Roman"/>
          <w:bCs/>
          <w:sz w:val="24"/>
          <w:szCs w:val="24"/>
          <w:lang w:eastAsia="it-IT"/>
        </w:rPr>
        <w:t>di prodotti per l’infanzia, per la frequenza di asili nido e/o scuole per l’infanzia, scuole primarie e secondarie o per i centri estivi o ricreativi o per i servizi di doposcuola per i figli dei dipendenti;</w:t>
      </w:r>
    </w:p>
    <w:p w:rsidR="001B58B6" w:rsidRPr="00C26EAF" w:rsidRDefault="001B58B6" w:rsidP="001B58B6">
      <w:pPr>
        <w:pStyle w:val="Paragrafoelenco"/>
        <w:numPr>
          <w:ilvl w:val="0"/>
          <w:numId w:val="19"/>
        </w:numPr>
        <w:ind w:left="1134" w:hanging="425"/>
        <w:jc w:val="both"/>
        <w:rPr>
          <w:rFonts w:ascii="Times New Roman" w:hAnsi="Times New Roman"/>
          <w:bCs/>
          <w:sz w:val="24"/>
          <w:szCs w:val="24"/>
          <w:lang w:eastAsia="it-IT"/>
        </w:rPr>
      </w:pPr>
      <w:r w:rsidRPr="00C26EAF">
        <w:rPr>
          <w:rFonts w:ascii="Times New Roman" w:hAnsi="Times New Roman"/>
          <w:bCs/>
          <w:sz w:val="24"/>
          <w:szCs w:val="24"/>
          <w:lang w:eastAsia="it-IT"/>
        </w:rPr>
        <w:lastRenderedPageBreak/>
        <w:t xml:space="preserve">l’attribuzione di contributi economici o il rimborso delle spese sostenute per </w:t>
      </w:r>
      <w:r w:rsidRPr="00C26EAF">
        <w:rPr>
          <w:rFonts w:ascii="Times New Roman" w:hAnsi="Times New Roman"/>
          <w:sz w:val="24"/>
          <w:szCs w:val="24"/>
        </w:rPr>
        <w:t xml:space="preserve">le spese di istruzione dei figli (libri di testo, viaggi studio, Università, Master, Scuole di specializzazione etc.) nonché per il trasporto scolastico; </w:t>
      </w:r>
    </w:p>
    <w:p w:rsidR="001B58B6" w:rsidRPr="00C26EAF" w:rsidRDefault="001B58B6" w:rsidP="001B58B6">
      <w:pPr>
        <w:pStyle w:val="Paragrafoelenco"/>
        <w:numPr>
          <w:ilvl w:val="0"/>
          <w:numId w:val="19"/>
        </w:numPr>
        <w:ind w:left="1134" w:hanging="425"/>
        <w:jc w:val="both"/>
        <w:rPr>
          <w:rFonts w:ascii="Times New Roman" w:hAnsi="Times New Roman"/>
          <w:bCs/>
          <w:sz w:val="24"/>
          <w:szCs w:val="24"/>
          <w:lang w:eastAsia="it-IT"/>
        </w:rPr>
      </w:pPr>
      <w:r w:rsidRPr="00C26EAF">
        <w:rPr>
          <w:rFonts w:ascii="Times New Roman" w:hAnsi="Times New Roman"/>
          <w:bCs/>
          <w:sz w:val="24"/>
          <w:szCs w:val="24"/>
          <w:lang w:eastAsia="it-IT"/>
        </w:rPr>
        <w:t xml:space="preserve">l’attribuzione di contributi economici o il rimborso delle spese sostenute per la frequenza di centri diurni e di residenze per familiari anziani, disabili e malati gravi, infermieri a domicilio; </w:t>
      </w:r>
    </w:p>
    <w:p w:rsidR="001B58B6" w:rsidRPr="00C26EAF" w:rsidRDefault="001B58B6" w:rsidP="001B58B6">
      <w:pPr>
        <w:pStyle w:val="Paragrafoelenco"/>
        <w:numPr>
          <w:ilvl w:val="0"/>
          <w:numId w:val="19"/>
        </w:numPr>
        <w:ind w:left="1134" w:hanging="425"/>
        <w:jc w:val="both"/>
        <w:rPr>
          <w:rFonts w:ascii="Times New Roman" w:hAnsi="Times New Roman"/>
          <w:bCs/>
          <w:sz w:val="24"/>
          <w:szCs w:val="24"/>
          <w:lang w:eastAsia="it-IT"/>
        </w:rPr>
      </w:pPr>
      <w:r w:rsidRPr="00C26EAF">
        <w:rPr>
          <w:rFonts w:ascii="Times New Roman" w:hAnsi="Times New Roman"/>
          <w:bCs/>
          <w:sz w:val="24"/>
          <w:szCs w:val="24"/>
          <w:lang w:eastAsia="it-IT"/>
        </w:rPr>
        <w:t xml:space="preserve">l’attribuzione di assegni annuali per figli dei dipendenti affetti da gravi patologie, famiglie monoreddito e genitori con affidamento esclusivo dei figli; </w:t>
      </w:r>
    </w:p>
    <w:p w:rsidR="00793D3D" w:rsidRPr="00C26EAF" w:rsidRDefault="00793D3D" w:rsidP="00793D3D">
      <w:pPr>
        <w:pStyle w:val="Paragrafoelenco"/>
        <w:jc w:val="both"/>
        <w:rPr>
          <w:rFonts w:ascii="Times New Roman" w:hAnsi="Times New Roman"/>
          <w:sz w:val="24"/>
          <w:szCs w:val="24"/>
        </w:rPr>
      </w:pPr>
    </w:p>
    <w:p w:rsidR="006476BC" w:rsidRDefault="00793D3D" w:rsidP="006476BC">
      <w:pPr>
        <w:pStyle w:val="Paragrafoelenco"/>
        <w:numPr>
          <w:ilvl w:val="0"/>
          <w:numId w:val="17"/>
        </w:numPr>
        <w:jc w:val="both"/>
        <w:rPr>
          <w:rFonts w:ascii="Times New Roman" w:hAnsi="Times New Roman"/>
          <w:sz w:val="24"/>
          <w:szCs w:val="24"/>
        </w:rPr>
      </w:pPr>
      <w:r w:rsidRPr="00C26EAF">
        <w:rPr>
          <w:rFonts w:ascii="Times New Roman" w:hAnsi="Times New Roman"/>
          <w:i/>
          <w:sz w:val="24"/>
          <w:szCs w:val="24"/>
          <w:u w:val="single"/>
        </w:rPr>
        <w:t>Tutela della salute</w:t>
      </w:r>
      <w:r w:rsidRPr="00C26EAF">
        <w:rPr>
          <w:rFonts w:ascii="Times New Roman" w:hAnsi="Times New Roman"/>
          <w:sz w:val="24"/>
          <w:szCs w:val="24"/>
        </w:rPr>
        <w:t xml:space="preserve"> - introduzione di f</w:t>
      </w:r>
      <w:r w:rsidR="00B261F2" w:rsidRPr="00C26EAF">
        <w:rPr>
          <w:rFonts w:ascii="Times New Roman" w:hAnsi="Times New Roman"/>
          <w:sz w:val="24"/>
          <w:szCs w:val="24"/>
        </w:rPr>
        <w:t>orme aggiuntive di assistenza sanitaria</w:t>
      </w:r>
      <w:r w:rsidR="00B261F2" w:rsidRPr="00C26EAF">
        <w:rPr>
          <w:rFonts w:ascii="Times New Roman" w:hAnsi="Times New Roman"/>
          <w:i/>
          <w:sz w:val="24"/>
          <w:szCs w:val="24"/>
        </w:rPr>
        <w:t xml:space="preserve"> </w:t>
      </w:r>
      <w:r w:rsidR="00B261F2" w:rsidRPr="00C26EAF">
        <w:rPr>
          <w:rFonts w:ascii="Times New Roman" w:hAnsi="Times New Roman"/>
          <w:sz w:val="24"/>
          <w:szCs w:val="24"/>
        </w:rPr>
        <w:t xml:space="preserve">per </w:t>
      </w:r>
      <w:r w:rsidR="00186D48" w:rsidRPr="00C26EAF">
        <w:rPr>
          <w:rFonts w:ascii="Times New Roman" w:hAnsi="Times New Roman"/>
          <w:sz w:val="24"/>
          <w:szCs w:val="24"/>
        </w:rPr>
        <w:t>le lavoratrici e i lavoratori a carico del datore di lavoro</w:t>
      </w:r>
      <w:r w:rsidRPr="00C26EAF">
        <w:rPr>
          <w:rFonts w:ascii="Times New Roman" w:hAnsi="Times New Roman"/>
          <w:sz w:val="24"/>
          <w:szCs w:val="24"/>
        </w:rPr>
        <w:t xml:space="preserve"> e/o di s</w:t>
      </w:r>
      <w:r w:rsidR="00186D48" w:rsidRPr="00C26EAF">
        <w:rPr>
          <w:rFonts w:ascii="Times New Roman" w:hAnsi="Times New Roman"/>
          <w:sz w:val="24"/>
          <w:szCs w:val="24"/>
        </w:rPr>
        <w:t xml:space="preserve">pecifiche iniziative per la </w:t>
      </w:r>
      <w:r w:rsidRPr="00C26EAF">
        <w:rPr>
          <w:rFonts w:ascii="Times New Roman" w:hAnsi="Times New Roman"/>
          <w:sz w:val="24"/>
          <w:szCs w:val="24"/>
        </w:rPr>
        <w:t xml:space="preserve">tutela della </w:t>
      </w:r>
      <w:r w:rsidR="00186D48" w:rsidRPr="00C26EAF">
        <w:rPr>
          <w:rFonts w:ascii="Times New Roman" w:hAnsi="Times New Roman"/>
          <w:sz w:val="24"/>
          <w:szCs w:val="24"/>
        </w:rPr>
        <w:t xml:space="preserve">salute delle lavoratrici e dei lavoratori e dei loro familiari </w:t>
      </w:r>
      <w:r w:rsidRPr="00C26EAF">
        <w:rPr>
          <w:rFonts w:ascii="Times New Roman" w:hAnsi="Times New Roman"/>
          <w:sz w:val="24"/>
          <w:szCs w:val="24"/>
        </w:rPr>
        <w:t xml:space="preserve">(es. </w:t>
      </w:r>
      <w:r w:rsidR="002E6CD5" w:rsidRPr="00C26EAF">
        <w:rPr>
          <w:rFonts w:ascii="Times New Roman" w:hAnsi="Times New Roman"/>
          <w:sz w:val="24"/>
          <w:szCs w:val="24"/>
        </w:rPr>
        <w:t xml:space="preserve">promozione di specifici programmi di prevenzione a carico del datore di lavoro all’interno del contesto lavorativo dal carattere periodico, </w:t>
      </w:r>
      <w:r w:rsidRPr="00C26EAF">
        <w:rPr>
          <w:rFonts w:ascii="Times New Roman" w:hAnsi="Times New Roman"/>
          <w:sz w:val="24"/>
          <w:szCs w:val="24"/>
        </w:rPr>
        <w:t xml:space="preserve">attivazione di </w:t>
      </w:r>
      <w:r w:rsidR="002E6CD5" w:rsidRPr="00C26EAF">
        <w:rPr>
          <w:rFonts w:ascii="Times New Roman" w:hAnsi="Times New Roman"/>
          <w:sz w:val="24"/>
          <w:szCs w:val="24"/>
        </w:rPr>
        <w:t xml:space="preserve">un </w:t>
      </w:r>
      <w:r w:rsidR="00032036" w:rsidRPr="00C26EAF">
        <w:rPr>
          <w:rFonts w:ascii="Times New Roman" w:hAnsi="Times New Roman"/>
          <w:sz w:val="24"/>
          <w:szCs w:val="24"/>
        </w:rPr>
        <w:t>ambulatorio medico</w:t>
      </w:r>
      <w:r w:rsidRPr="00C26EAF">
        <w:rPr>
          <w:rFonts w:ascii="Times New Roman" w:hAnsi="Times New Roman"/>
          <w:sz w:val="24"/>
          <w:szCs w:val="24"/>
        </w:rPr>
        <w:t xml:space="preserve"> per i dipendenti o di </w:t>
      </w:r>
      <w:r w:rsidR="002E6CD5" w:rsidRPr="00C26EAF">
        <w:rPr>
          <w:rFonts w:ascii="Times New Roman" w:hAnsi="Times New Roman"/>
          <w:sz w:val="24"/>
          <w:szCs w:val="24"/>
        </w:rPr>
        <w:t xml:space="preserve">un </w:t>
      </w:r>
      <w:r w:rsidRPr="00C26EAF">
        <w:rPr>
          <w:rFonts w:ascii="Times New Roman" w:hAnsi="Times New Roman"/>
          <w:sz w:val="24"/>
          <w:szCs w:val="24"/>
        </w:rPr>
        <w:t>ambulatorio medico</w:t>
      </w:r>
      <w:r w:rsidR="00032036" w:rsidRPr="00C26EAF">
        <w:rPr>
          <w:rFonts w:ascii="Times New Roman" w:hAnsi="Times New Roman"/>
          <w:sz w:val="24"/>
          <w:szCs w:val="24"/>
        </w:rPr>
        <w:t>-pediatrico</w:t>
      </w:r>
      <w:r w:rsidR="009E7379" w:rsidRPr="00C26EAF">
        <w:rPr>
          <w:rFonts w:ascii="Times New Roman" w:hAnsi="Times New Roman"/>
          <w:sz w:val="24"/>
          <w:szCs w:val="24"/>
        </w:rPr>
        <w:t xml:space="preserve"> per i figli dei dipendenti, convenzioni con studi dentistici, assistenza a familiari anziani o non autosufficienti anche attraverso sistemi di rimborso delle spese sostenute</w:t>
      </w:r>
      <w:r w:rsidR="002E6CD5" w:rsidRPr="00C26EAF">
        <w:rPr>
          <w:rFonts w:ascii="Times New Roman" w:hAnsi="Times New Roman"/>
          <w:sz w:val="24"/>
          <w:szCs w:val="24"/>
        </w:rPr>
        <w:t>)</w:t>
      </w:r>
      <w:r w:rsidR="00B61B82" w:rsidRPr="00C26EAF">
        <w:rPr>
          <w:rFonts w:ascii="Times New Roman" w:hAnsi="Times New Roman"/>
          <w:sz w:val="24"/>
          <w:szCs w:val="24"/>
        </w:rPr>
        <w:t xml:space="preserve">. In tale ambito è compresa l’introduzione di forme di sostegno economico </w:t>
      </w:r>
      <w:r w:rsidR="00A57D66" w:rsidRPr="00C26EAF">
        <w:rPr>
          <w:rFonts w:ascii="Times New Roman" w:hAnsi="Times New Roman"/>
          <w:sz w:val="24"/>
          <w:szCs w:val="24"/>
        </w:rPr>
        <w:t>per la copertura totale o parziale del</w:t>
      </w:r>
      <w:r w:rsidR="00B61B82" w:rsidRPr="00C26EAF">
        <w:rPr>
          <w:rFonts w:ascii="Times New Roman" w:hAnsi="Times New Roman"/>
          <w:sz w:val="24"/>
          <w:szCs w:val="24"/>
        </w:rPr>
        <w:t>le spese sanitarie dei dipendenti e delle loro famiglie</w:t>
      </w:r>
      <w:r w:rsidR="002E6CD5" w:rsidRPr="00C26EAF">
        <w:rPr>
          <w:rFonts w:ascii="Times New Roman" w:hAnsi="Times New Roman"/>
          <w:sz w:val="24"/>
          <w:szCs w:val="24"/>
        </w:rPr>
        <w:t xml:space="preserve">; </w:t>
      </w:r>
    </w:p>
    <w:p w:rsidR="006476BC" w:rsidRDefault="006476BC" w:rsidP="006476BC">
      <w:pPr>
        <w:pStyle w:val="Paragrafoelenco"/>
        <w:jc w:val="both"/>
        <w:rPr>
          <w:rFonts w:ascii="Times New Roman" w:hAnsi="Times New Roman"/>
          <w:sz w:val="24"/>
          <w:szCs w:val="24"/>
        </w:rPr>
      </w:pPr>
    </w:p>
    <w:p w:rsidR="006476BC" w:rsidRPr="006476BC" w:rsidRDefault="00EB413E" w:rsidP="006476BC">
      <w:pPr>
        <w:pStyle w:val="Paragrafoelenco"/>
        <w:numPr>
          <w:ilvl w:val="0"/>
          <w:numId w:val="17"/>
        </w:numPr>
        <w:jc w:val="both"/>
        <w:rPr>
          <w:rFonts w:ascii="Times New Roman" w:hAnsi="Times New Roman"/>
          <w:sz w:val="24"/>
          <w:szCs w:val="24"/>
        </w:rPr>
      </w:pPr>
      <w:r w:rsidRPr="006476BC">
        <w:rPr>
          <w:rFonts w:ascii="Times New Roman" w:eastAsiaTheme="minorHAnsi" w:hAnsi="Times New Roman"/>
          <w:bCs/>
          <w:i/>
          <w:sz w:val="24"/>
          <w:szCs w:val="24"/>
          <w:u w:val="single"/>
          <w:lang w:eastAsia="it-IT"/>
        </w:rPr>
        <w:t>Caregivers</w:t>
      </w:r>
      <w:r w:rsidRPr="006476BC">
        <w:rPr>
          <w:rFonts w:ascii="Times New Roman" w:eastAsiaTheme="minorHAnsi" w:hAnsi="Times New Roman"/>
          <w:bCs/>
          <w:sz w:val="24"/>
          <w:szCs w:val="24"/>
          <w:u w:val="single"/>
          <w:lang w:eastAsia="it-IT"/>
        </w:rPr>
        <w:t xml:space="preserve"> </w:t>
      </w:r>
      <w:r w:rsidRPr="006476BC">
        <w:rPr>
          <w:rFonts w:ascii="Times New Roman" w:eastAsiaTheme="minorHAnsi" w:hAnsi="Times New Roman"/>
          <w:bCs/>
          <w:sz w:val="24"/>
          <w:szCs w:val="24"/>
          <w:lang w:eastAsia="it-IT"/>
        </w:rPr>
        <w:t>– introduzione d</w:t>
      </w:r>
      <w:r w:rsidR="002030C9" w:rsidRPr="006476BC">
        <w:rPr>
          <w:rFonts w:ascii="Times New Roman" w:eastAsiaTheme="minorHAnsi" w:hAnsi="Times New Roman"/>
          <w:bCs/>
          <w:sz w:val="24"/>
          <w:szCs w:val="24"/>
          <w:lang w:eastAsia="it-IT"/>
        </w:rPr>
        <w:t xml:space="preserve">i specifiche azioni di supporto, anche di tipo economico, </w:t>
      </w:r>
      <w:r w:rsidRPr="006476BC">
        <w:rPr>
          <w:rFonts w:ascii="Times New Roman" w:eastAsiaTheme="minorHAnsi" w:hAnsi="Times New Roman"/>
          <w:bCs/>
          <w:sz w:val="24"/>
          <w:szCs w:val="24"/>
          <w:lang w:eastAsia="it-IT"/>
        </w:rPr>
        <w:t xml:space="preserve">alle lavoratrici e ai lavoratori impegnati in attività di assistenza nei confronti dei familiari (anziani e/o disabili), ivi compresa la possibilità di prevedere all’interno del contesto lavorativo la predisposizione di strumenti (es. contact center, sportello, portale web) in grado di fornire supporto e orientamento pratico per tutte le problematiche collegate al </w:t>
      </w:r>
      <w:r w:rsidRPr="006476BC">
        <w:rPr>
          <w:rFonts w:ascii="Times New Roman" w:eastAsiaTheme="minorHAnsi" w:hAnsi="Times New Roman"/>
          <w:bCs/>
          <w:i/>
          <w:sz w:val="24"/>
          <w:szCs w:val="24"/>
          <w:lang w:eastAsia="it-IT"/>
        </w:rPr>
        <w:t>care giving</w:t>
      </w:r>
      <w:r w:rsidRPr="006476BC">
        <w:rPr>
          <w:rFonts w:ascii="Times New Roman" w:hAnsi="Times New Roman"/>
          <w:sz w:val="24"/>
          <w:szCs w:val="24"/>
        </w:rPr>
        <w:t xml:space="preserve"> (es. </w:t>
      </w:r>
      <w:r w:rsidRPr="006476BC">
        <w:rPr>
          <w:rFonts w:ascii="Times New Roman" w:eastAsiaTheme="minorHAnsi" w:hAnsi="Times New Roman"/>
          <w:bCs/>
          <w:sz w:val="24"/>
          <w:szCs w:val="24"/>
          <w:lang w:eastAsia="it-IT"/>
        </w:rPr>
        <w:t>offerta di assistenza nel disbrigo delle pratiche amministrative, per la ricerca di assistenti familiari qualificati o di idonee st</w:t>
      </w:r>
      <w:r w:rsidR="002030C9" w:rsidRPr="006476BC">
        <w:rPr>
          <w:rFonts w:ascii="Times New Roman" w:eastAsiaTheme="minorHAnsi" w:hAnsi="Times New Roman"/>
          <w:bCs/>
          <w:sz w:val="24"/>
          <w:szCs w:val="24"/>
          <w:lang w:eastAsia="it-IT"/>
        </w:rPr>
        <w:t>rutture residenziali o di cura,</w:t>
      </w:r>
      <w:r w:rsidRPr="006476BC">
        <w:rPr>
          <w:rFonts w:ascii="Times New Roman" w:eastAsiaTheme="minorHAnsi" w:hAnsi="Times New Roman"/>
          <w:bCs/>
          <w:sz w:val="24"/>
          <w:szCs w:val="24"/>
          <w:lang w:eastAsia="it-IT"/>
        </w:rPr>
        <w:t xml:space="preserve"> assistenza domiciliare, supporto psicologico etc.);</w:t>
      </w:r>
    </w:p>
    <w:p w:rsidR="006476BC" w:rsidRPr="006476BC" w:rsidRDefault="006476BC" w:rsidP="006476BC">
      <w:pPr>
        <w:pStyle w:val="Paragrafoelenco"/>
        <w:rPr>
          <w:rFonts w:ascii="Times New Roman" w:eastAsiaTheme="minorHAnsi" w:hAnsi="Times New Roman"/>
          <w:bCs/>
          <w:i/>
          <w:sz w:val="24"/>
          <w:szCs w:val="24"/>
          <w:u w:val="single"/>
          <w:lang w:eastAsia="it-IT"/>
        </w:rPr>
      </w:pPr>
    </w:p>
    <w:p w:rsidR="00EB413E" w:rsidRPr="006476BC" w:rsidRDefault="00EB413E" w:rsidP="006476BC">
      <w:pPr>
        <w:pStyle w:val="Paragrafoelenco"/>
        <w:numPr>
          <w:ilvl w:val="0"/>
          <w:numId w:val="17"/>
        </w:numPr>
        <w:jc w:val="both"/>
        <w:rPr>
          <w:rFonts w:ascii="Times New Roman" w:hAnsi="Times New Roman"/>
          <w:sz w:val="24"/>
          <w:szCs w:val="24"/>
        </w:rPr>
      </w:pPr>
      <w:r w:rsidRPr="006476BC">
        <w:rPr>
          <w:rFonts w:ascii="Times New Roman" w:eastAsiaTheme="minorHAnsi" w:hAnsi="Times New Roman"/>
          <w:bCs/>
          <w:i/>
          <w:sz w:val="24"/>
          <w:szCs w:val="24"/>
          <w:u w:val="single"/>
          <w:lang w:eastAsia="it-IT"/>
        </w:rPr>
        <w:t>Time saving</w:t>
      </w:r>
      <w:r w:rsidRPr="006476BC">
        <w:rPr>
          <w:rFonts w:ascii="Times New Roman" w:eastAsiaTheme="minorHAnsi" w:hAnsi="Times New Roman"/>
          <w:bCs/>
          <w:sz w:val="24"/>
          <w:szCs w:val="24"/>
          <w:lang w:eastAsia="it-IT"/>
        </w:rPr>
        <w:t xml:space="preserve"> – introduzione di strumenti volti ad agevolare, anche tramite il ricorso a soggetti esterni, le lavoratrici e i lavoratori nella gestione d</w:t>
      </w:r>
      <w:r w:rsidR="002030C9" w:rsidRPr="006476BC">
        <w:rPr>
          <w:rFonts w:ascii="Times New Roman" w:eastAsiaTheme="minorHAnsi" w:hAnsi="Times New Roman"/>
          <w:bCs/>
          <w:sz w:val="24"/>
          <w:szCs w:val="24"/>
          <w:lang w:eastAsia="it-IT"/>
        </w:rPr>
        <w:t>elle incombenze quotidiane (es.</w:t>
      </w:r>
      <w:r w:rsidRPr="006476BC">
        <w:rPr>
          <w:rFonts w:ascii="Times New Roman" w:eastAsiaTheme="minorHAnsi" w:hAnsi="Times New Roman"/>
          <w:bCs/>
          <w:sz w:val="24"/>
          <w:szCs w:val="24"/>
          <w:lang w:eastAsia="it-IT"/>
        </w:rPr>
        <w:t xml:space="preserve"> servizi di maggiordomo aziendale, meccanico aziendale, lavanderia e stireria aziendali, consegna farmaci, spesa, pacchi in azienda etc.); </w:t>
      </w:r>
    </w:p>
    <w:p w:rsidR="00637A19" w:rsidRPr="00C26EAF" w:rsidRDefault="00637A19" w:rsidP="00637A19">
      <w:pPr>
        <w:pStyle w:val="Paragrafoelenco"/>
        <w:jc w:val="both"/>
        <w:rPr>
          <w:rFonts w:ascii="Times New Roman" w:hAnsi="Times New Roman"/>
          <w:b/>
          <w:bCs/>
          <w:sz w:val="24"/>
          <w:szCs w:val="24"/>
        </w:rPr>
      </w:pPr>
    </w:p>
    <w:p w:rsidR="00FC7C29" w:rsidRPr="00C26EAF" w:rsidRDefault="00EB413E" w:rsidP="00FC7C29">
      <w:pPr>
        <w:pStyle w:val="Paragrafoelenco"/>
        <w:numPr>
          <w:ilvl w:val="0"/>
          <w:numId w:val="5"/>
        </w:numPr>
        <w:ind w:left="709" w:hanging="425"/>
        <w:jc w:val="both"/>
        <w:rPr>
          <w:rFonts w:ascii="Times New Roman" w:eastAsiaTheme="minorHAnsi" w:hAnsi="Times New Roman"/>
          <w:bCs/>
          <w:sz w:val="24"/>
          <w:szCs w:val="24"/>
          <w:lang w:eastAsia="it-IT"/>
        </w:rPr>
      </w:pPr>
      <w:r w:rsidRPr="00C26EAF">
        <w:rPr>
          <w:rFonts w:ascii="Times New Roman" w:eastAsiaTheme="minorHAnsi" w:hAnsi="Times New Roman"/>
          <w:bCs/>
          <w:i/>
          <w:sz w:val="24"/>
          <w:szCs w:val="24"/>
          <w:u w:val="single"/>
          <w:lang w:eastAsia="it-IT"/>
        </w:rPr>
        <w:t xml:space="preserve">Mobilità </w:t>
      </w:r>
      <w:r w:rsidRPr="00C26EAF">
        <w:rPr>
          <w:rFonts w:ascii="Times New Roman" w:eastAsiaTheme="minorHAnsi" w:hAnsi="Times New Roman"/>
          <w:bCs/>
          <w:sz w:val="24"/>
          <w:szCs w:val="24"/>
          <w:lang w:eastAsia="it-IT"/>
        </w:rPr>
        <w:t xml:space="preserve">– </w:t>
      </w:r>
      <w:r w:rsidR="002030C9" w:rsidRPr="00C26EAF">
        <w:rPr>
          <w:rFonts w:ascii="Times New Roman" w:eastAsiaTheme="minorHAnsi" w:hAnsi="Times New Roman"/>
          <w:bCs/>
          <w:sz w:val="24"/>
          <w:szCs w:val="24"/>
          <w:lang w:eastAsia="it-IT"/>
        </w:rPr>
        <w:t xml:space="preserve">introduzione a titolo gratuito di servizi di trasporto aziendale, servizi di car sharing </w:t>
      </w:r>
      <w:r w:rsidR="00C26EAF">
        <w:rPr>
          <w:rFonts w:ascii="Times New Roman" w:eastAsiaTheme="minorHAnsi" w:hAnsi="Times New Roman"/>
          <w:bCs/>
          <w:sz w:val="24"/>
          <w:szCs w:val="24"/>
          <w:lang w:eastAsia="it-IT"/>
        </w:rPr>
        <w:t>etc</w:t>
      </w:r>
      <w:r w:rsidR="00265117">
        <w:rPr>
          <w:rFonts w:ascii="Times New Roman" w:eastAsiaTheme="minorHAnsi" w:hAnsi="Times New Roman"/>
          <w:bCs/>
          <w:sz w:val="24"/>
          <w:szCs w:val="24"/>
          <w:lang w:eastAsia="it-IT"/>
        </w:rPr>
        <w:t>.</w:t>
      </w:r>
      <w:r w:rsidR="00C26EAF">
        <w:rPr>
          <w:rFonts w:ascii="Times New Roman" w:eastAsiaTheme="minorHAnsi" w:hAnsi="Times New Roman"/>
          <w:bCs/>
          <w:sz w:val="24"/>
          <w:szCs w:val="24"/>
          <w:lang w:eastAsia="it-IT"/>
        </w:rPr>
        <w:t>..</w:t>
      </w:r>
      <w:r w:rsidR="002030C9" w:rsidRPr="00C26EAF">
        <w:rPr>
          <w:rFonts w:ascii="Times New Roman" w:eastAsiaTheme="minorHAnsi" w:hAnsi="Times New Roman"/>
          <w:bCs/>
          <w:sz w:val="24"/>
          <w:szCs w:val="24"/>
          <w:lang w:eastAsia="it-IT"/>
        </w:rPr>
        <w:t xml:space="preserve"> </w:t>
      </w:r>
      <w:r w:rsidRPr="00C26EAF">
        <w:rPr>
          <w:rFonts w:ascii="Times New Roman" w:eastAsiaTheme="minorHAnsi" w:hAnsi="Times New Roman"/>
          <w:bCs/>
          <w:sz w:val="24"/>
          <w:szCs w:val="24"/>
          <w:lang w:eastAsia="it-IT"/>
        </w:rPr>
        <w:t xml:space="preserve">al fine di agevolare gli spostamenti casa-lavoro;  </w:t>
      </w:r>
    </w:p>
    <w:p w:rsidR="00FC7C29" w:rsidRPr="00C26EAF" w:rsidRDefault="00FC7C29" w:rsidP="00FC7C29">
      <w:pPr>
        <w:pStyle w:val="Paragrafoelenco"/>
        <w:ind w:left="709"/>
        <w:jc w:val="both"/>
        <w:rPr>
          <w:rFonts w:ascii="Times New Roman" w:eastAsiaTheme="minorHAnsi" w:hAnsi="Times New Roman"/>
          <w:bCs/>
          <w:sz w:val="24"/>
          <w:szCs w:val="24"/>
          <w:lang w:eastAsia="it-IT"/>
        </w:rPr>
      </w:pPr>
    </w:p>
    <w:p w:rsidR="00FC7C29" w:rsidRPr="00C26EAF" w:rsidRDefault="00387C5F" w:rsidP="00FC7C29">
      <w:pPr>
        <w:pStyle w:val="Paragrafoelenco"/>
        <w:numPr>
          <w:ilvl w:val="0"/>
          <w:numId w:val="5"/>
        </w:numPr>
        <w:ind w:left="709" w:hanging="425"/>
        <w:jc w:val="both"/>
        <w:rPr>
          <w:rFonts w:ascii="Times New Roman" w:eastAsiaTheme="minorHAnsi" w:hAnsi="Times New Roman"/>
          <w:bCs/>
          <w:sz w:val="24"/>
          <w:szCs w:val="24"/>
          <w:lang w:eastAsia="it-IT"/>
        </w:rPr>
      </w:pPr>
      <w:r w:rsidRPr="00C26EAF">
        <w:rPr>
          <w:rFonts w:ascii="Times New Roman" w:hAnsi="Times New Roman"/>
          <w:i/>
          <w:sz w:val="24"/>
          <w:szCs w:val="24"/>
          <w:u w:val="single"/>
        </w:rPr>
        <w:t>Flexible benefit</w:t>
      </w:r>
      <w:r w:rsidRPr="00C26EAF">
        <w:rPr>
          <w:rFonts w:ascii="Times New Roman" w:hAnsi="Times New Roman"/>
          <w:sz w:val="24"/>
          <w:szCs w:val="24"/>
          <w:u w:val="single"/>
        </w:rPr>
        <w:t xml:space="preserve"> e </w:t>
      </w:r>
      <w:r w:rsidR="008B162D" w:rsidRPr="00C26EAF">
        <w:rPr>
          <w:rFonts w:ascii="Times New Roman" w:hAnsi="Times New Roman"/>
          <w:i/>
          <w:sz w:val="24"/>
          <w:szCs w:val="24"/>
          <w:u w:val="single"/>
        </w:rPr>
        <w:t xml:space="preserve">ulteriori </w:t>
      </w:r>
      <w:r w:rsidRPr="00C26EAF">
        <w:rPr>
          <w:rFonts w:ascii="Times New Roman" w:hAnsi="Times New Roman"/>
          <w:i/>
          <w:sz w:val="24"/>
          <w:szCs w:val="24"/>
          <w:u w:val="single"/>
        </w:rPr>
        <w:t>m</w:t>
      </w:r>
      <w:r w:rsidR="007505AB" w:rsidRPr="00C26EAF">
        <w:rPr>
          <w:rFonts w:ascii="Times New Roman" w:hAnsi="Times New Roman"/>
          <w:i/>
          <w:sz w:val="24"/>
          <w:szCs w:val="24"/>
          <w:u w:val="single"/>
        </w:rPr>
        <w:t xml:space="preserve">isure di sostegno ai dipendenti </w:t>
      </w:r>
      <w:r w:rsidR="007505AB" w:rsidRPr="00C26EAF">
        <w:rPr>
          <w:rFonts w:ascii="Times New Roman" w:hAnsi="Times New Roman"/>
          <w:sz w:val="24"/>
          <w:szCs w:val="24"/>
        </w:rPr>
        <w:t xml:space="preserve">– </w:t>
      </w:r>
      <w:r w:rsidR="00FC7C29" w:rsidRPr="00C26EAF">
        <w:rPr>
          <w:rFonts w:ascii="Times New Roman" w:hAnsi="Times New Roman"/>
          <w:sz w:val="24"/>
          <w:szCs w:val="24"/>
        </w:rPr>
        <w:t xml:space="preserve">il datore di lavoro in tale ambito può prevedere: </w:t>
      </w:r>
    </w:p>
    <w:p w:rsidR="00FC7C29" w:rsidRPr="00C26EAF" w:rsidRDefault="00FC7C29" w:rsidP="00FC7C29">
      <w:pPr>
        <w:pStyle w:val="Paragrafoelenco"/>
        <w:jc w:val="both"/>
        <w:rPr>
          <w:rFonts w:ascii="Times New Roman" w:hAnsi="Times New Roman"/>
          <w:sz w:val="24"/>
          <w:szCs w:val="24"/>
        </w:rPr>
      </w:pPr>
    </w:p>
    <w:p w:rsidR="00FC7C29" w:rsidRPr="00C26EAF" w:rsidRDefault="00FC7C29" w:rsidP="00FC7C29">
      <w:pPr>
        <w:pStyle w:val="Paragrafoelenco"/>
        <w:numPr>
          <w:ilvl w:val="0"/>
          <w:numId w:val="16"/>
        </w:numPr>
        <w:ind w:left="1276" w:hanging="425"/>
        <w:jc w:val="both"/>
        <w:rPr>
          <w:rFonts w:ascii="Times New Roman" w:hAnsi="Times New Roman"/>
          <w:sz w:val="24"/>
          <w:szCs w:val="24"/>
        </w:rPr>
      </w:pPr>
      <w:r w:rsidRPr="00C26EAF">
        <w:rPr>
          <w:rFonts w:ascii="Times New Roman" w:hAnsi="Times New Roman"/>
          <w:sz w:val="24"/>
          <w:szCs w:val="24"/>
        </w:rPr>
        <w:t xml:space="preserve">l’erogazione </w:t>
      </w:r>
      <w:r w:rsidR="00387C5F" w:rsidRPr="00C26EAF">
        <w:rPr>
          <w:rFonts w:ascii="Times New Roman" w:hAnsi="Times New Roman"/>
          <w:sz w:val="24"/>
          <w:szCs w:val="24"/>
        </w:rPr>
        <w:t xml:space="preserve">alle lavoratrici e ai lavoratori beni, </w:t>
      </w:r>
      <w:r w:rsidRPr="00C26EAF">
        <w:rPr>
          <w:rFonts w:ascii="Times New Roman" w:hAnsi="Times New Roman"/>
          <w:sz w:val="24"/>
          <w:szCs w:val="24"/>
        </w:rPr>
        <w:t xml:space="preserve">di </w:t>
      </w:r>
      <w:r w:rsidR="00387C5F" w:rsidRPr="00C26EAF">
        <w:rPr>
          <w:rFonts w:ascii="Times New Roman" w:hAnsi="Times New Roman"/>
          <w:sz w:val="24"/>
          <w:szCs w:val="24"/>
        </w:rPr>
        <w:t>servizi e prestazioni in aggiunta alla normale retribuzione al fine di </w:t>
      </w:r>
      <w:r w:rsidR="00387C5F" w:rsidRPr="00C26EAF">
        <w:rPr>
          <w:rFonts w:ascii="Times New Roman" w:hAnsi="Times New Roman"/>
          <w:bCs/>
          <w:sz w:val="24"/>
          <w:szCs w:val="24"/>
        </w:rPr>
        <w:t>incrementarne il potere di acquisto</w:t>
      </w:r>
      <w:r w:rsidR="00387C5F" w:rsidRPr="00C26EAF">
        <w:rPr>
          <w:rFonts w:ascii="Times New Roman" w:hAnsi="Times New Roman"/>
          <w:sz w:val="24"/>
          <w:szCs w:val="24"/>
        </w:rPr>
        <w:t> e di </w:t>
      </w:r>
      <w:r w:rsidR="00387C5F" w:rsidRPr="00C26EAF">
        <w:rPr>
          <w:rFonts w:ascii="Times New Roman" w:hAnsi="Times New Roman"/>
          <w:bCs/>
          <w:sz w:val="24"/>
          <w:szCs w:val="24"/>
        </w:rPr>
        <w:t>migliorarne la qualità della vita</w:t>
      </w:r>
      <w:r w:rsidR="00387C5F" w:rsidRPr="00C26EAF">
        <w:rPr>
          <w:rFonts w:ascii="Times New Roman" w:hAnsi="Times New Roman"/>
          <w:sz w:val="24"/>
          <w:szCs w:val="24"/>
        </w:rPr>
        <w:t xml:space="preserve"> (es. frequenza di corsi di lingua o di altri corsi di formazione, l’acquisto di polizze sanitarie</w:t>
      </w:r>
      <w:r w:rsidR="004E39D0" w:rsidRPr="00C26EAF">
        <w:rPr>
          <w:rFonts w:ascii="Times New Roman" w:hAnsi="Times New Roman"/>
          <w:sz w:val="24"/>
          <w:szCs w:val="24"/>
        </w:rPr>
        <w:t>,</w:t>
      </w:r>
      <w:r w:rsidR="002030C9" w:rsidRPr="00C26EAF">
        <w:rPr>
          <w:rFonts w:ascii="Times New Roman" w:hAnsi="Times New Roman"/>
          <w:sz w:val="24"/>
          <w:szCs w:val="24"/>
        </w:rPr>
        <w:t xml:space="preserve"> etc..</w:t>
      </w:r>
      <w:r w:rsidRPr="00C26EAF">
        <w:rPr>
          <w:rFonts w:ascii="Times New Roman" w:hAnsi="Times New Roman"/>
          <w:sz w:val="24"/>
          <w:szCs w:val="24"/>
        </w:rPr>
        <w:t>).  Il credito welfare dovrebbe essere dedicato e differenziato in base alle specifiche esigenze</w:t>
      </w:r>
      <w:r w:rsidR="00C26EAF">
        <w:rPr>
          <w:rFonts w:ascii="Times New Roman" w:hAnsi="Times New Roman"/>
          <w:sz w:val="24"/>
          <w:szCs w:val="24"/>
        </w:rPr>
        <w:t xml:space="preserve"> del soggetto che ne usufruisce;</w:t>
      </w:r>
    </w:p>
    <w:p w:rsidR="008C712A" w:rsidRPr="00C26EAF" w:rsidRDefault="00FC7C29" w:rsidP="00FC7C29">
      <w:pPr>
        <w:pStyle w:val="Paragrafoelenco"/>
        <w:numPr>
          <w:ilvl w:val="0"/>
          <w:numId w:val="16"/>
        </w:numPr>
        <w:ind w:left="1276" w:hanging="425"/>
        <w:jc w:val="both"/>
        <w:rPr>
          <w:rFonts w:ascii="Times New Roman" w:hAnsi="Times New Roman"/>
          <w:sz w:val="24"/>
          <w:szCs w:val="24"/>
        </w:rPr>
      </w:pPr>
      <w:r w:rsidRPr="00C26EAF">
        <w:rPr>
          <w:rFonts w:ascii="Times New Roman" w:hAnsi="Times New Roman"/>
          <w:sz w:val="24"/>
          <w:szCs w:val="24"/>
        </w:rPr>
        <w:t>lo sviluppo di un programma di promozione della salute e del benessere attraverso specifici percorsi formativi (es. corretta alimentazione, forma fisica etc.)</w:t>
      </w:r>
      <w:r w:rsidR="008C712A" w:rsidRPr="00C26EAF">
        <w:rPr>
          <w:rFonts w:ascii="Times New Roman" w:hAnsi="Times New Roman"/>
          <w:sz w:val="24"/>
          <w:szCs w:val="24"/>
        </w:rPr>
        <w:t>;</w:t>
      </w:r>
      <w:r w:rsidR="00254D27" w:rsidRPr="00C26EAF">
        <w:rPr>
          <w:rFonts w:ascii="Times New Roman" w:hAnsi="Times New Roman"/>
          <w:sz w:val="24"/>
          <w:szCs w:val="24"/>
        </w:rPr>
        <w:t xml:space="preserve"> </w:t>
      </w:r>
    </w:p>
    <w:p w:rsidR="003C6AD6" w:rsidRPr="00C26EAF" w:rsidRDefault="00FC7C29" w:rsidP="00FC7C29">
      <w:pPr>
        <w:pStyle w:val="Paragrafoelenco"/>
        <w:numPr>
          <w:ilvl w:val="0"/>
          <w:numId w:val="16"/>
        </w:numPr>
        <w:ind w:left="1276" w:hanging="425"/>
        <w:jc w:val="both"/>
        <w:rPr>
          <w:rFonts w:ascii="Times New Roman" w:hAnsi="Times New Roman"/>
          <w:sz w:val="24"/>
          <w:szCs w:val="24"/>
        </w:rPr>
      </w:pPr>
      <w:r w:rsidRPr="00C26EAF">
        <w:rPr>
          <w:rFonts w:ascii="Times New Roman" w:hAnsi="Times New Roman"/>
          <w:sz w:val="24"/>
          <w:szCs w:val="24"/>
        </w:rPr>
        <w:t xml:space="preserve">l’erogazione di </w:t>
      </w:r>
      <w:r w:rsidR="004E39D0" w:rsidRPr="00C26EAF">
        <w:rPr>
          <w:rFonts w:ascii="Times New Roman" w:hAnsi="Times New Roman"/>
          <w:sz w:val="24"/>
          <w:szCs w:val="24"/>
        </w:rPr>
        <w:t xml:space="preserve">ulteriori </w:t>
      </w:r>
      <w:r w:rsidR="00067681" w:rsidRPr="00C26EAF">
        <w:rPr>
          <w:rFonts w:ascii="Times New Roman" w:hAnsi="Times New Roman"/>
          <w:sz w:val="24"/>
          <w:szCs w:val="24"/>
        </w:rPr>
        <w:t xml:space="preserve">agevolazioni </w:t>
      </w:r>
      <w:r w:rsidR="003C6AD6" w:rsidRPr="00C26EAF">
        <w:rPr>
          <w:rFonts w:ascii="Times New Roman" w:hAnsi="Times New Roman"/>
          <w:sz w:val="24"/>
          <w:szCs w:val="24"/>
        </w:rPr>
        <w:t xml:space="preserve">di cui possono usufruire le lavoratrici e i lavoratori </w:t>
      </w:r>
      <w:r w:rsidR="007505AB" w:rsidRPr="00C26EAF">
        <w:rPr>
          <w:rFonts w:ascii="Times New Roman" w:hAnsi="Times New Roman"/>
          <w:sz w:val="24"/>
          <w:szCs w:val="24"/>
        </w:rPr>
        <w:t>quali</w:t>
      </w:r>
      <w:r w:rsidR="003C6AD6" w:rsidRPr="00C26EAF">
        <w:rPr>
          <w:rFonts w:ascii="Times New Roman" w:hAnsi="Times New Roman"/>
          <w:sz w:val="24"/>
          <w:szCs w:val="24"/>
        </w:rPr>
        <w:t xml:space="preserve">: </w:t>
      </w:r>
    </w:p>
    <w:p w:rsidR="003C6AD6" w:rsidRPr="00C26EAF" w:rsidRDefault="007505AB" w:rsidP="00FC7C29">
      <w:pPr>
        <w:pStyle w:val="Paragrafoelenco"/>
        <w:numPr>
          <w:ilvl w:val="2"/>
          <w:numId w:val="16"/>
        </w:numPr>
        <w:jc w:val="both"/>
        <w:rPr>
          <w:rFonts w:ascii="Times New Roman" w:hAnsi="Times New Roman"/>
          <w:sz w:val="24"/>
          <w:szCs w:val="24"/>
        </w:rPr>
      </w:pPr>
      <w:r w:rsidRPr="00C26EAF">
        <w:rPr>
          <w:rFonts w:ascii="Times New Roman" w:hAnsi="Times New Roman"/>
          <w:sz w:val="24"/>
          <w:szCs w:val="24"/>
        </w:rPr>
        <w:t>ticket restaurant aggiuntivi</w:t>
      </w:r>
      <w:r w:rsidR="003C6AD6" w:rsidRPr="00C26EAF">
        <w:rPr>
          <w:rFonts w:ascii="Times New Roman" w:hAnsi="Times New Roman"/>
          <w:sz w:val="24"/>
          <w:szCs w:val="24"/>
        </w:rPr>
        <w:t xml:space="preserve">; </w:t>
      </w:r>
    </w:p>
    <w:p w:rsidR="003C6AD6" w:rsidRPr="00C26EAF" w:rsidRDefault="008C712A" w:rsidP="00FC7C29">
      <w:pPr>
        <w:pStyle w:val="Paragrafoelenco"/>
        <w:numPr>
          <w:ilvl w:val="2"/>
          <w:numId w:val="16"/>
        </w:numPr>
        <w:jc w:val="both"/>
        <w:rPr>
          <w:rFonts w:ascii="Times New Roman" w:hAnsi="Times New Roman"/>
          <w:sz w:val="24"/>
          <w:szCs w:val="24"/>
        </w:rPr>
      </w:pPr>
      <w:r w:rsidRPr="00C26EAF">
        <w:rPr>
          <w:rFonts w:ascii="Times New Roman" w:hAnsi="Times New Roman"/>
          <w:sz w:val="24"/>
          <w:szCs w:val="24"/>
        </w:rPr>
        <w:t>supermercato</w:t>
      </w:r>
      <w:r w:rsidR="007505AB" w:rsidRPr="00C26EAF">
        <w:rPr>
          <w:rFonts w:ascii="Times New Roman" w:hAnsi="Times New Roman"/>
          <w:sz w:val="24"/>
          <w:szCs w:val="24"/>
        </w:rPr>
        <w:t xml:space="preserve"> aziendale</w:t>
      </w:r>
      <w:r w:rsidR="003C6AD6" w:rsidRPr="00C26EAF">
        <w:rPr>
          <w:rFonts w:ascii="Times New Roman" w:hAnsi="Times New Roman"/>
          <w:sz w:val="24"/>
          <w:szCs w:val="24"/>
        </w:rPr>
        <w:t xml:space="preserve">; </w:t>
      </w:r>
    </w:p>
    <w:p w:rsidR="003C6AD6" w:rsidRPr="00C26EAF" w:rsidRDefault="007505AB" w:rsidP="00FC7C29">
      <w:pPr>
        <w:pStyle w:val="Paragrafoelenco"/>
        <w:numPr>
          <w:ilvl w:val="2"/>
          <w:numId w:val="16"/>
        </w:numPr>
        <w:jc w:val="both"/>
        <w:rPr>
          <w:rFonts w:ascii="Times New Roman" w:hAnsi="Times New Roman"/>
          <w:sz w:val="24"/>
          <w:szCs w:val="24"/>
        </w:rPr>
      </w:pPr>
      <w:r w:rsidRPr="00C26EAF">
        <w:rPr>
          <w:rFonts w:ascii="Times New Roman" w:hAnsi="Times New Roman"/>
          <w:sz w:val="24"/>
          <w:szCs w:val="24"/>
        </w:rPr>
        <w:lastRenderedPageBreak/>
        <w:t>spese di trasporto (es. buoni benzina o rimborso tot</w:t>
      </w:r>
      <w:r w:rsidR="003C6AD6" w:rsidRPr="00C26EAF">
        <w:rPr>
          <w:rFonts w:ascii="Times New Roman" w:hAnsi="Times New Roman"/>
          <w:sz w:val="24"/>
          <w:szCs w:val="24"/>
        </w:rPr>
        <w:t xml:space="preserve">ale abbonamento mezzi pubblici); </w:t>
      </w:r>
    </w:p>
    <w:p w:rsidR="003C6AD6" w:rsidRPr="00C26EAF" w:rsidRDefault="007505AB" w:rsidP="00FC7C29">
      <w:pPr>
        <w:pStyle w:val="Paragrafoelenco"/>
        <w:numPr>
          <w:ilvl w:val="2"/>
          <w:numId w:val="16"/>
        </w:numPr>
        <w:jc w:val="both"/>
        <w:rPr>
          <w:rFonts w:ascii="Times New Roman" w:hAnsi="Times New Roman"/>
          <w:sz w:val="24"/>
          <w:szCs w:val="24"/>
        </w:rPr>
      </w:pPr>
      <w:r w:rsidRPr="00C26EAF">
        <w:rPr>
          <w:rFonts w:ascii="Times New Roman" w:hAnsi="Times New Roman"/>
          <w:sz w:val="24"/>
          <w:szCs w:val="24"/>
        </w:rPr>
        <w:t>convenzioni pe</w:t>
      </w:r>
      <w:r w:rsidR="00A57D66" w:rsidRPr="00C26EAF">
        <w:rPr>
          <w:rFonts w:ascii="Times New Roman" w:hAnsi="Times New Roman"/>
          <w:sz w:val="24"/>
          <w:szCs w:val="24"/>
        </w:rPr>
        <w:t>r l’a</w:t>
      </w:r>
      <w:r w:rsidR="00CB4DDF" w:rsidRPr="00C26EAF">
        <w:rPr>
          <w:rFonts w:ascii="Times New Roman" w:hAnsi="Times New Roman"/>
          <w:sz w:val="24"/>
          <w:szCs w:val="24"/>
        </w:rPr>
        <w:t>cquisto di beni di consumo</w:t>
      </w:r>
      <w:r w:rsidR="003C6AD6" w:rsidRPr="00C26EAF">
        <w:rPr>
          <w:rFonts w:ascii="Times New Roman" w:hAnsi="Times New Roman"/>
          <w:sz w:val="24"/>
          <w:szCs w:val="24"/>
        </w:rPr>
        <w:t xml:space="preserve">; </w:t>
      </w:r>
    </w:p>
    <w:p w:rsidR="00387C5F" w:rsidRPr="00C26EAF" w:rsidRDefault="00CB4DDF" w:rsidP="00FC7C29">
      <w:pPr>
        <w:pStyle w:val="Paragrafoelenco"/>
        <w:numPr>
          <w:ilvl w:val="2"/>
          <w:numId w:val="16"/>
        </w:numPr>
        <w:jc w:val="both"/>
        <w:rPr>
          <w:rFonts w:ascii="Times New Roman" w:hAnsi="Times New Roman"/>
          <w:sz w:val="24"/>
          <w:szCs w:val="24"/>
        </w:rPr>
      </w:pPr>
      <w:r w:rsidRPr="00C26EAF">
        <w:rPr>
          <w:rFonts w:ascii="Times New Roman" w:hAnsi="Times New Roman"/>
          <w:sz w:val="24"/>
          <w:szCs w:val="24"/>
        </w:rPr>
        <w:t>buoni acquisto</w:t>
      </w:r>
      <w:r w:rsidR="0053287F" w:rsidRPr="00C26EAF">
        <w:rPr>
          <w:rFonts w:ascii="Times New Roman" w:hAnsi="Times New Roman"/>
          <w:sz w:val="24"/>
          <w:szCs w:val="24"/>
        </w:rPr>
        <w:t>, anche per generi alimentari</w:t>
      </w:r>
      <w:r w:rsidR="008B162D" w:rsidRPr="00C26EAF">
        <w:rPr>
          <w:rFonts w:ascii="Times New Roman" w:hAnsi="Times New Roman"/>
          <w:sz w:val="24"/>
          <w:szCs w:val="24"/>
        </w:rPr>
        <w:t xml:space="preserve">; </w:t>
      </w:r>
    </w:p>
    <w:p w:rsidR="008B162D" w:rsidRPr="00C26EAF" w:rsidRDefault="008B162D" w:rsidP="00FC7C29">
      <w:pPr>
        <w:pStyle w:val="Paragrafoelenco"/>
        <w:numPr>
          <w:ilvl w:val="2"/>
          <w:numId w:val="16"/>
        </w:numPr>
        <w:jc w:val="both"/>
        <w:rPr>
          <w:rFonts w:ascii="Times New Roman" w:hAnsi="Times New Roman"/>
          <w:sz w:val="24"/>
          <w:szCs w:val="24"/>
        </w:rPr>
      </w:pPr>
      <w:r w:rsidRPr="00C26EAF">
        <w:rPr>
          <w:rFonts w:ascii="Times New Roman" w:hAnsi="Times New Roman"/>
          <w:sz w:val="24"/>
          <w:szCs w:val="24"/>
        </w:rPr>
        <w:t>prestito agevolato, micro credito e garanzie per i mutui.</w:t>
      </w:r>
    </w:p>
    <w:p w:rsidR="00584CE9" w:rsidRPr="00C26EAF" w:rsidRDefault="00584CE9" w:rsidP="00584CE9">
      <w:pPr>
        <w:pStyle w:val="Paragrafoelenco"/>
        <w:rPr>
          <w:rFonts w:ascii="Times New Roman" w:hAnsi="Times New Roman"/>
          <w:sz w:val="24"/>
          <w:szCs w:val="24"/>
        </w:rPr>
      </w:pPr>
    </w:p>
    <w:p w:rsidR="002030C9" w:rsidRPr="00C26EAF" w:rsidRDefault="002030C9" w:rsidP="002030C9">
      <w:pPr>
        <w:pStyle w:val="Paragrafoelenco"/>
        <w:numPr>
          <w:ilvl w:val="0"/>
          <w:numId w:val="15"/>
        </w:numPr>
        <w:autoSpaceDE w:val="0"/>
        <w:autoSpaceDN w:val="0"/>
        <w:adjustRightInd w:val="0"/>
        <w:ind w:right="-1"/>
        <w:jc w:val="both"/>
        <w:rPr>
          <w:rFonts w:ascii="Times New Roman" w:hAnsi="Times New Roman"/>
          <w:b/>
          <w:sz w:val="24"/>
          <w:szCs w:val="24"/>
        </w:rPr>
      </w:pPr>
      <w:r w:rsidRPr="00C26EAF">
        <w:rPr>
          <w:rFonts w:ascii="Times New Roman" w:hAnsi="Times New Roman"/>
          <w:i/>
          <w:sz w:val="24"/>
          <w:szCs w:val="24"/>
          <w:u w:val="single"/>
        </w:rPr>
        <w:t>Piani di comunicazione</w:t>
      </w:r>
      <w:r w:rsidRPr="00C26EAF">
        <w:rPr>
          <w:rFonts w:ascii="Times New Roman" w:hAnsi="Times New Roman"/>
          <w:sz w:val="24"/>
          <w:szCs w:val="24"/>
        </w:rPr>
        <w:t xml:space="preserve"> – al fine di garantire la piena consapevolezza delle lavoratrici e dei lavoratori in ordine ai piani di welfare aziendali e alle misure di conciliazione previste dalla normativa vigente e dai contratti collettivi </w:t>
      </w:r>
      <w:r w:rsidR="00C06C7F" w:rsidRPr="00C26EAF">
        <w:rPr>
          <w:rFonts w:ascii="Times New Roman" w:hAnsi="Times New Roman"/>
          <w:sz w:val="24"/>
          <w:szCs w:val="24"/>
        </w:rPr>
        <w:t>si consiglia l’attivazione</w:t>
      </w:r>
      <w:r w:rsidRPr="00C26EAF">
        <w:rPr>
          <w:rFonts w:ascii="Times New Roman" w:hAnsi="Times New Roman"/>
          <w:sz w:val="24"/>
          <w:szCs w:val="24"/>
        </w:rPr>
        <w:t xml:space="preserve"> di adeguati piani di comunicazione interna volti a diffondere la conoscenza degli strumenti posti in essere dal datore di lavoro nel contesto aziendale. La conoscenza delle iniziative di welfare aziendale può avvenire attraverso la predisposizione di incontri periodici a cura del management, campagne di comunicazione e informazione interne all’azienda che accompagnino il mutamento organizzativo e gestionale necessario per l’attuazione delle misure di conciliazione, aggiornamento costante o creazione di uno spazio Intranet aziendale, newsletter etc..</w:t>
      </w:r>
    </w:p>
    <w:p w:rsidR="002030C9" w:rsidRPr="00C26EAF" w:rsidRDefault="002030C9" w:rsidP="00584CE9">
      <w:pPr>
        <w:pStyle w:val="Paragrafoelenco"/>
        <w:rPr>
          <w:rFonts w:ascii="Times New Roman" w:hAnsi="Times New Roman"/>
          <w:sz w:val="24"/>
          <w:szCs w:val="24"/>
        </w:rPr>
      </w:pPr>
    </w:p>
    <w:p w:rsidR="00584CE9" w:rsidRPr="00C26EAF" w:rsidRDefault="00584CE9" w:rsidP="00584CE9">
      <w:pPr>
        <w:pStyle w:val="Paragrafoelenco"/>
        <w:autoSpaceDE w:val="0"/>
        <w:autoSpaceDN w:val="0"/>
        <w:adjustRightInd w:val="0"/>
        <w:ind w:left="426" w:right="458"/>
        <w:jc w:val="both"/>
        <w:rPr>
          <w:rFonts w:ascii="Times New Roman" w:hAnsi="Times New Roman"/>
          <w:i/>
          <w:sz w:val="24"/>
          <w:szCs w:val="24"/>
          <w:u w:val="single"/>
        </w:rPr>
      </w:pPr>
    </w:p>
    <w:p w:rsidR="00EB413E" w:rsidRPr="00C26EAF" w:rsidRDefault="00EB413E" w:rsidP="00EB413E">
      <w:pPr>
        <w:pStyle w:val="Paragrafoelenco"/>
        <w:rPr>
          <w:rFonts w:ascii="Times New Roman" w:hAnsi="Times New Roman"/>
          <w:b/>
          <w:sz w:val="24"/>
          <w:szCs w:val="24"/>
          <w:lang w:eastAsia="it-IT"/>
        </w:rPr>
      </w:pPr>
    </w:p>
    <w:p w:rsidR="00406BF4" w:rsidRPr="00C26EAF" w:rsidRDefault="00406BF4" w:rsidP="008521FE">
      <w:pPr>
        <w:autoSpaceDE w:val="0"/>
        <w:autoSpaceDN w:val="0"/>
        <w:spacing w:before="100" w:beforeAutospacing="1" w:after="100" w:afterAutospacing="1"/>
        <w:contextualSpacing/>
        <w:jc w:val="both"/>
        <w:rPr>
          <w:rFonts w:ascii="Times New Roman" w:eastAsia="Times New Roman" w:hAnsi="Times New Roman" w:cs="Times New Roman"/>
          <w:color w:val="000000"/>
          <w:sz w:val="24"/>
          <w:szCs w:val="24"/>
          <w:lang w:eastAsia="it-IT"/>
        </w:rPr>
      </w:pPr>
    </w:p>
    <w:sectPr w:rsidR="00406BF4" w:rsidRPr="00C26EA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FC" w:rsidRDefault="00A06AFC" w:rsidP="00A06AFC">
      <w:pPr>
        <w:spacing w:after="0" w:line="240" w:lineRule="auto"/>
      </w:pPr>
      <w:r>
        <w:separator/>
      </w:r>
    </w:p>
  </w:endnote>
  <w:endnote w:type="continuationSeparator" w:id="0">
    <w:p w:rsidR="00A06AFC" w:rsidRDefault="00A06AFC" w:rsidP="00A0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94193"/>
      <w:docPartObj>
        <w:docPartGallery w:val="Page Numbers (Bottom of Page)"/>
        <w:docPartUnique/>
      </w:docPartObj>
    </w:sdtPr>
    <w:sdtContent>
      <w:p w:rsidR="00E336AE" w:rsidRDefault="00E336AE">
        <w:pPr>
          <w:pStyle w:val="Pidipagina"/>
          <w:jc w:val="right"/>
        </w:pPr>
        <w:r>
          <w:fldChar w:fldCharType="begin"/>
        </w:r>
        <w:r>
          <w:instrText>PAGE   \* MERGEFORMAT</w:instrText>
        </w:r>
        <w:r>
          <w:fldChar w:fldCharType="separate"/>
        </w:r>
        <w:r>
          <w:rPr>
            <w:noProof/>
          </w:rPr>
          <w:t>1</w:t>
        </w:r>
        <w:r>
          <w:fldChar w:fldCharType="end"/>
        </w:r>
      </w:p>
    </w:sdtContent>
  </w:sdt>
  <w:p w:rsidR="00E336AE" w:rsidRDefault="00E336A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FC" w:rsidRDefault="00A06AFC" w:rsidP="00A06AFC">
      <w:pPr>
        <w:spacing w:after="0" w:line="240" w:lineRule="auto"/>
      </w:pPr>
      <w:r>
        <w:separator/>
      </w:r>
    </w:p>
  </w:footnote>
  <w:footnote w:type="continuationSeparator" w:id="0">
    <w:p w:rsidR="00A06AFC" w:rsidRDefault="00A06AFC" w:rsidP="00A0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AFC" w:rsidRPr="00A06AFC" w:rsidRDefault="00A06AFC">
    <w:pPr>
      <w:pStyle w:val="Intestazione"/>
      <w:rPr>
        <w:b/>
      </w:rPr>
    </w:pPr>
    <w:r w:rsidRPr="00A06AFC">
      <w:rPr>
        <w:b/>
      </w:rPr>
      <w:t xml:space="preserve">ALLEGATO N. 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B27"/>
    <w:multiLevelType w:val="hybridMultilevel"/>
    <w:tmpl w:val="53BA8B92"/>
    <w:lvl w:ilvl="0" w:tplc="8C503C8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7E06FE"/>
    <w:multiLevelType w:val="hybridMultilevel"/>
    <w:tmpl w:val="C8EE035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F232B5E"/>
    <w:multiLevelType w:val="hybridMultilevel"/>
    <w:tmpl w:val="FD1A69BE"/>
    <w:lvl w:ilvl="0" w:tplc="04100011">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15:restartNumberingAfterBreak="0">
    <w:nsid w:val="1FB767A9"/>
    <w:multiLevelType w:val="hybridMultilevel"/>
    <w:tmpl w:val="6FDCB0E4"/>
    <w:lvl w:ilvl="0" w:tplc="04100019">
      <w:start w:val="1"/>
      <w:numFmt w:val="lowerLetter"/>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224329DF"/>
    <w:multiLevelType w:val="hybridMultilevel"/>
    <w:tmpl w:val="542A248A"/>
    <w:lvl w:ilvl="0" w:tplc="97541DD2">
      <w:start w:val="3"/>
      <w:numFmt w:val="bullet"/>
      <w:lvlText w:val="-"/>
      <w:lvlJc w:val="left"/>
      <w:pPr>
        <w:ind w:left="1080" w:hanging="360"/>
      </w:pPr>
      <w:rPr>
        <w:rFonts w:ascii="Times New Roman" w:eastAsia="Calibri" w:hAnsi="Times New Roman" w:cs="Times New Roman" w:hint="default"/>
        <w:i/>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2B65C50"/>
    <w:multiLevelType w:val="hybridMultilevel"/>
    <w:tmpl w:val="9D322EAE"/>
    <w:lvl w:ilvl="0" w:tplc="68AC07C0">
      <w:start w:val="2"/>
      <w:numFmt w:val="bullet"/>
      <w:lvlText w:val="-"/>
      <w:lvlJc w:val="left"/>
      <w:pPr>
        <w:ind w:left="1068" w:hanging="360"/>
      </w:pPr>
      <w:rPr>
        <w:rFonts w:ascii="Bookman Old Style" w:eastAsiaTheme="minorHAnsi" w:hAnsi="Bookman Old Style" w:cs="Bookman Old Style"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93E7219"/>
    <w:multiLevelType w:val="hybridMultilevel"/>
    <w:tmpl w:val="E6FAC5EA"/>
    <w:lvl w:ilvl="0" w:tplc="56323C96">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9C62C2"/>
    <w:multiLevelType w:val="hybridMultilevel"/>
    <w:tmpl w:val="1818A746"/>
    <w:lvl w:ilvl="0" w:tplc="A4282972">
      <w:start w:val="1"/>
      <w:numFmt w:val="bullet"/>
      <w:lvlText w:val=""/>
      <w:lvlJc w:val="left"/>
      <w:pPr>
        <w:ind w:left="1146" w:hanging="360"/>
      </w:pPr>
      <w:rPr>
        <w:rFonts w:ascii="Wingdings" w:hAnsi="Wingdings"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5C33203"/>
    <w:multiLevelType w:val="hybridMultilevel"/>
    <w:tmpl w:val="C17AF038"/>
    <w:lvl w:ilvl="0" w:tplc="111E031C">
      <w:start w:val="1"/>
      <w:numFmt w:val="lowerLetter"/>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8D1610F"/>
    <w:multiLevelType w:val="hybridMultilevel"/>
    <w:tmpl w:val="A4444442"/>
    <w:lvl w:ilvl="0" w:tplc="8C503C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C302B6"/>
    <w:multiLevelType w:val="hybridMultilevel"/>
    <w:tmpl w:val="C2CC913E"/>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46D0538E"/>
    <w:multiLevelType w:val="hybridMultilevel"/>
    <w:tmpl w:val="59685A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332A58"/>
    <w:multiLevelType w:val="hybridMultilevel"/>
    <w:tmpl w:val="6E1CCAA0"/>
    <w:lvl w:ilvl="0" w:tplc="8C503C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D84DF7"/>
    <w:multiLevelType w:val="hybridMultilevel"/>
    <w:tmpl w:val="C7AED2AE"/>
    <w:lvl w:ilvl="0" w:tplc="135C1574">
      <w:start w:val="1"/>
      <w:numFmt w:val="bullet"/>
      <w:lvlText w:val=""/>
      <w:lvlJc w:val="left"/>
      <w:pPr>
        <w:ind w:left="1068" w:hanging="360"/>
      </w:pPr>
      <w:rPr>
        <w:rFonts w:ascii="Wingdings" w:hAnsi="Wingdings" w:hint="default"/>
        <w:color w:val="auto"/>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57C4486A"/>
    <w:multiLevelType w:val="hybridMultilevel"/>
    <w:tmpl w:val="6E8EDAF8"/>
    <w:lvl w:ilvl="0" w:tplc="8C503C84">
      <w:numFmt w:val="bullet"/>
      <w:lvlText w:val="-"/>
      <w:lvlJc w:val="left"/>
      <w:pPr>
        <w:ind w:left="720" w:hanging="360"/>
      </w:pPr>
      <w:rPr>
        <w:rFonts w:ascii="Calibri" w:eastAsiaTheme="minorHAnsi" w:hAnsi="Calibri" w:cs="Calibri" w:hint="default"/>
      </w:rPr>
    </w:lvl>
    <w:lvl w:ilvl="1" w:tplc="8C503C84">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D412C3"/>
    <w:multiLevelType w:val="hybridMultilevel"/>
    <w:tmpl w:val="C48A75A8"/>
    <w:lvl w:ilvl="0" w:tplc="5114FF3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3C266D0"/>
    <w:multiLevelType w:val="hybridMultilevel"/>
    <w:tmpl w:val="17740DA0"/>
    <w:lvl w:ilvl="0" w:tplc="8C503C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EB42C2"/>
    <w:multiLevelType w:val="hybridMultilevel"/>
    <w:tmpl w:val="A9E08ECC"/>
    <w:lvl w:ilvl="0" w:tplc="68AC07C0">
      <w:start w:val="2"/>
      <w:numFmt w:val="bullet"/>
      <w:lvlText w:val="-"/>
      <w:lvlJc w:val="left"/>
      <w:pPr>
        <w:ind w:left="1860" w:hanging="360"/>
      </w:pPr>
      <w:rPr>
        <w:rFonts w:ascii="Bookman Old Style" w:eastAsiaTheme="minorHAnsi" w:hAnsi="Bookman Old Style" w:cs="Bookman Old Style"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8" w15:restartNumberingAfterBreak="0">
    <w:nsid w:val="78D0091C"/>
    <w:multiLevelType w:val="hybridMultilevel"/>
    <w:tmpl w:val="F712306C"/>
    <w:lvl w:ilvl="0" w:tplc="A50A1D14">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9" w15:restartNumberingAfterBreak="0">
    <w:nsid w:val="7FE553B7"/>
    <w:multiLevelType w:val="hybridMultilevel"/>
    <w:tmpl w:val="C694D9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6"/>
  </w:num>
  <w:num w:numId="5">
    <w:abstractNumId w:val="13"/>
  </w:num>
  <w:num w:numId="6">
    <w:abstractNumId w:val="16"/>
  </w:num>
  <w:num w:numId="7">
    <w:abstractNumId w:val="5"/>
  </w:num>
  <w:num w:numId="8">
    <w:abstractNumId w:val="1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2"/>
  </w:num>
  <w:num w:numId="15">
    <w:abstractNumId w:val="19"/>
  </w:num>
  <w:num w:numId="16">
    <w:abstractNumId w:val="14"/>
  </w:num>
  <w:num w:numId="17">
    <w:abstractNumId w:val="11"/>
  </w:num>
  <w:num w:numId="18">
    <w:abstractNumId w:val="4"/>
  </w:num>
  <w:num w:numId="19">
    <w:abstractNumId w:val="17"/>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16"/>
    <w:rsid w:val="000030A4"/>
    <w:rsid w:val="00032036"/>
    <w:rsid w:val="00034BAF"/>
    <w:rsid w:val="00063ABC"/>
    <w:rsid w:val="00067681"/>
    <w:rsid w:val="00083997"/>
    <w:rsid w:val="000A1026"/>
    <w:rsid w:val="000E1073"/>
    <w:rsid w:val="00127029"/>
    <w:rsid w:val="001337C3"/>
    <w:rsid w:val="0017315E"/>
    <w:rsid w:val="00186D48"/>
    <w:rsid w:val="00193CBD"/>
    <w:rsid w:val="001B58B6"/>
    <w:rsid w:val="001F2381"/>
    <w:rsid w:val="001F5A87"/>
    <w:rsid w:val="002030C9"/>
    <w:rsid w:val="00213B01"/>
    <w:rsid w:val="0025339E"/>
    <w:rsid w:val="00254D27"/>
    <w:rsid w:val="00265117"/>
    <w:rsid w:val="002D2103"/>
    <w:rsid w:val="002E6CD5"/>
    <w:rsid w:val="00301F4E"/>
    <w:rsid w:val="00310007"/>
    <w:rsid w:val="003142E3"/>
    <w:rsid w:val="0033789D"/>
    <w:rsid w:val="00387C5F"/>
    <w:rsid w:val="003B41A9"/>
    <w:rsid w:val="003B4244"/>
    <w:rsid w:val="003C3A4A"/>
    <w:rsid w:val="003C6AD6"/>
    <w:rsid w:val="003E5851"/>
    <w:rsid w:val="00406BF4"/>
    <w:rsid w:val="00411689"/>
    <w:rsid w:val="00440B50"/>
    <w:rsid w:val="00444039"/>
    <w:rsid w:val="004649F6"/>
    <w:rsid w:val="0047318F"/>
    <w:rsid w:val="004A54FF"/>
    <w:rsid w:val="004C28DF"/>
    <w:rsid w:val="004E39D0"/>
    <w:rsid w:val="004E4189"/>
    <w:rsid w:val="005019F7"/>
    <w:rsid w:val="00525FAF"/>
    <w:rsid w:val="0053287F"/>
    <w:rsid w:val="00574145"/>
    <w:rsid w:val="00584CE9"/>
    <w:rsid w:val="005A6816"/>
    <w:rsid w:val="005D26DE"/>
    <w:rsid w:val="005E7039"/>
    <w:rsid w:val="006277D8"/>
    <w:rsid w:val="00637A19"/>
    <w:rsid w:val="006476BC"/>
    <w:rsid w:val="00647AD9"/>
    <w:rsid w:val="00650F05"/>
    <w:rsid w:val="006843E0"/>
    <w:rsid w:val="006919D0"/>
    <w:rsid w:val="006A3B24"/>
    <w:rsid w:val="006F7DC6"/>
    <w:rsid w:val="007303C2"/>
    <w:rsid w:val="007505AB"/>
    <w:rsid w:val="00793D3D"/>
    <w:rsid w:val="007A07AE"/>
    <w:rsid w:val="00811EB7"/>
    <w:rsid w:val="00843B98"/>
    <w:rsid w:val="008521FE"/>
    <w:rsid w:val="00894D5D"/>
    <w:rsid w:val="008B162D"/>
    <w:rsid w:val="008B2ADC"/>
    <w:rsid w:val="008C712A"/>
    <w:rsid w:val="009008EB"/>
    <w:rsid w:val="0092285C"/>
    <w:rsid w:val="00992A96"/>
    <w:rsid w:val="009E0F01"/>
    <w:rsid w:val="009E7379"/>
    <w:rsid w:val="00A06AFC"/>
    <w:rsid w:val="00A07196"/>
    <w:rsid w:val="00A22A8C"/>
    <w:rsid w:val="00A53238"/>
    <w:rsid w:val="00A57D66"/>
    <w:rsid w:val="00AF5A11"/>
    <w:rsid w:val="00B1710F"/>
    <w:rsid w:val="00B261F2"/>
    <w:rsid w:val="00B343B8"/>
    <w:rsid w:val="00B61B82"/>
    <w:rsid w:val="00B9441A"/>
    <w:rsid w:val="00BB3FD7"/>
    <w:rsid w:val="00C06C7F"/>
    <w:rsid w:val="00C217FA"/>
    <w:rsid w:val="00C26EAF"/>
    <w:rsid w:val="00C65FCA"/>
    <w:rsid w:val="00C740C8"/>
    <w:rsid w:val="00C765BA"/>
    <w:rsid w:val="00CB4DDF"/>
    <w:rsid w:val="00CB62C3"/>
    <w:rsid w:val="00CC2198"/>
    <w:rsid w:val="00D03195"/>
    <w:rsid w:val="00D13467"/>
    <w:rsid w:val="00D40C76"/>
    <w:rsid w:val="00D426E3"/>
    <w:rsid w:val="00DE79B7"/>
    <w:rsid w:val="00E16272"/>
    <w:rsid w:val="00E336AE"/>
    <w:rsid w:val="00E5415F"/>
    <w:rsid w:val="00EB413E"/>
    <w:rsid w:val="00EB61AF"/>
    <w:rsid w:val="00ED0932"/>
    <w:rsid w:val="00EF1494"/>
    <w:rsid w:val="00F302DA"/>
    <w:rsid w:val="00F4193C"/>
    <w:rsid w:val="00F540A8"/>
    <w:rsid w:val="00F83E69"/>
    <w:rsid w:val="00F96513"/>
    <w:rsid w:val="00FC7C29"/>
    <w:rsid w:val="00FD6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80E31-8968-44BD-9592-1469976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4E4189"/>
    <w:pPr>
      <w:spacing w:after="0" w:line="240" w:lineRule="auto"/>
      <w:ind w:left="720"/>
      <w:contextualSpacing/>
    </w:pPr>
    <w:rPr>
      <w:rFonts w:ascii="Calibri" w:eastAsia="Calibri" w:hAnsi="Calibri" w:cs="Times New Roman"/>
    </w:rPr>
  </w:style>
  <w:style w:type="character" w:customStyle="1" w:styleId="ParagrafoelencoCarattere">
    <w:name w:val="Paragrafo elenco Carattere"/>
    <w:basedOn w:val="Carpredefinitoparagrafo"/>
    <w:link w:val="Paragrafoelenco"/>
    <w:uiPriority w:val="34"/>
    <w:rsid w:val="006A3B24"/>
    <w:rPr>
      <w:rFonts w:ascii="Calibri" w:eastAsia="Calibri" w:hAnsi="Calibri" w:cs="Times New Roman"/>
    </w:rPr>
  </w:style>
  <w:style w:type="paragraph" w:styleId="Nessunaspaziatura">
    <w:name w:val="No Spacing"/>
    <w:uiPriority w:val="1"/>
    <w:qFormat/>
    <w:rsid w:val="003C3A4A"/>
    <w:pPr>
      <w:spacing w:after="0" w:line="240" w:lineRule="auto"/>
    </w:pPr>
    <w:rPr>
      <w:sz w:val="24"/>
      <w:szCs w:val="24"/>
    </w:rPr>
  </w:style>
  <w:style w:type="character" w:styleId="Enfasigrassetto">
    <w:name w:val="Strong"/>
    <w:basedOn w:val="Carpredefinitoparagrafo"/>
    <w:uiPriority w:val="22"/>
    <w:qFormat/>
    <w:rsid w:val="00C740C8"/>
    <w:rPr>
      <w:b/>
      <w:bCs/>
    </w:rPr>
  </w:style>
  <w:style w:type="character" w:styleId="Enfasicorsivo">
    <w:name w:val="Emphasis"/>
    <w:basedOn w:val="Carpredefinitoparagrafo"/>
    <w:uiPriority w:val="20"/>
    <w:qFormat/>
    <w:rsid w:val="00B61B82"/>
    <w:rPr>
      <w:i/>
      <w:iCs/>
    </w:rPr>
  </w:style>
  <w:style w:type="paragraph" w:customStyle="1" w:styleId="Default">
    <w:name w:val="Default"/>
    <w:rsid w:val="00525FAF"/>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1B58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8B6"/>
    <w:rPr>
      <w:rFonts w:ascii="Tahoma" w:hAnsi="Tahoma" w:cs="Tahoma"/>
      <w:sz w:val="16"/>
      <w:szCs w:val="16"/>
    </w:rPr>
  </w:style>
  <w:style w:type="paragraph" w:styleId="Intestazione">
    <w:name w:val="header"/>
    <w:basedOn w:val="Normale"/>
    <w:link w:val="IntestazioneCarattere"/>
    <w:uiPriority w:val="99"/>
    <w:unhideWhenUsed/>
    <w:rsid w:val="00A06A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6AFC"/>
  </w:style>
  <w:style w:type="paragraph" w:styleId="Pidipagina">
    <w:name w:val="footer"/>
    <w:basedOn w:val="Normale"/>
    <w:link w:val="PidipaginaCarattere"/>
    <w:uiPriority w:val="99"/>
    <w:unhideWhenUsed/>
    <w:rsid w:val="00A06A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2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4</Pages>
  <Words>1466</Words>
  <Characters>8361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Nigro Maria Teresa</dc:creator>
  <cp:keywords/>
  <dc:description/>
  <cp:lastModifiedBy>Nigro Maria Teresa</cp:lastModifiedBy>
  <cp:revision>73</cp:revision>
  <dcterms:created xsi:type="dcterms:W3CDTF">2019-06-18T15:32:00Z</dcterms:created>
  <dcterms:modified xsi:type="dcterms:W3CDTF">2019-08-26T14:58:00Z</dcterms:modified>
</cp:coreProperties>
</file>